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459" w:type="dxa"/>
        <w:tblLayout w:type="fixed"/>
        <w:tblLook w:val="0000" w:firstRow="0" w:lastRow="0" w:firstColumn="0" w:lastColumn="0" w:noHBand="0" w:noVBand="0"/>
      </w:tblPr>
      <w:tblGrid>
        <w:gridCol w:w="4536"/>
        <w:gridCol w:w="5812"/>
      </w:tblGrid>
      <w:tr w:rsidR="006351B3" w:rsidRPr="00DA135D" w:rsidTr="00FC576C">
        <w:tc>
          <w:tcPr>
            <w:tcW w:w="4536" w:type="dxa"/>
          </w:tcPr>
          <w:p w:rsidR="006351B3" w:rsidRPr="00DA135D" w:rsidRDefault="008E5028" w:rsidP="00BD2D62">
            <w:pPr>
              <w:jc w:val="center"/>
              <w:rPr>
                <w:b/>
                <w:sz w:val="26"/>
                <w:szCs w:val="26"/>
              </w:rPr>
            </w:pPr>
            <w:r>
              <w:rPr>
                <w:sz w:val="26"/>
                <w:szCs w:val="26"/>
              </w:rPr>
              <w:t>UBND TỈNH</w:t>
            </w:r>
            <w:r w:rsidR="00CC6933">
              <w:rPr>
                <w:sz w:val="26"/>
                <w:szCs w:val="26"/>
              </w:rPr>
              <w:t xml:space="preserve"> BÌNH DƯƠNG</w:t>
            </w:r>
          </w:p>
          <w:p w:rsidR="006351B3" w:rsidRPr="008E5028" w:rsidRDefault="00CF0C60" w:rsidP="008E5028">
            <w:pPr>
              <w:jc w:val="center"/>
              <w:rPr>
                <w:b/>
                <w:sz w:val="26"/>
                <w:szCs w:val="26"/>
              </w:rPr>
            </w:pPr>
            <w:r w:rsidRPr="008E5028">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968375</wp:posOffset>
                      </wp:positionH>
                      <wp:positionV relativeFrom="paragraph">
                        <wp:posOffset>226060</wp:posOffset>
                      </wp:positionV>
                      <wp:extent cx="713105" cy="0"/>
                      <wp:effectExtent l="13970" t="12065" r="6350"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D705B" id="_x0000_t32" coordsize="21600,21600" o:spt="32" o:oned="t" path="m,l21600,21600e" filled="f">
                      <v:path arrowok="t" fillok="f" o:connecttype="none"/>
                      <o:lock v:ext="edit" shapetype="t"/>
                    </v:shapetype>
                    <v:shape id="AutoShape 3" o:spid="_x0000_s1026" type="#_x0000_t32" style="position:absolute;margin-left:76.25pt;margin-top:17.8pt;width:5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k0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"/>
                  </w:pict>
                </mc:Fallback>
              </mc:AlternateContent>
            </w:r>
            <w:r w:rsidR="008E5028" w:rsidRPr="008E5028">
              <w:rPr>
                <w:b/>
                <w:sz w:val="26"/>
                <w:szCs w:val="26"/>
              </w:rPr>
              <w:t>BAN CHỈ ĐẠO 389/BD</w:t>
            </w:r>
          </w:p>
        </w:tc>
        <w:tc>
          <w:tcPr>
            <w:tcW w:w="5812" w:type="dxa"/>
          </w:tcPr>
          <w:p w:rsidR="006351B3" w:rsidRPr="00006613" w:rsidRDefault="006351B3" w:rsidP="00BD2D62">
            <w:pPr>
              <w:pStyle w:val="Heading3"/>
              <w:tabs>
                <w:tab w:val="clear" w:pos="1690"/>
                <w:tab w:val="clear" w:pos="6379"/>
              </w:tabs>
              <w:ind w:right="34"/>
              <w:rPr>
                <w:b/>
                <w:sz w:val="26"/>
                <w:szCs w:val="26"/>
              </w:rPr>
            </w:pPr>
            <w:r w:rsidRPr="00006613">
              <w:rPr>
                <w:b/>
                <w:sz w:val="26"/>
                <w:szCs w:val="26"/>
              </w:rPr>
              <w:t>CỘNG HÒA XÃ HỘI CHỦ NGHĨA VIỆT NAM</w:t>
            </w:r>
          </w:p>
          <w:p w:rsidR="006351B3" w:rsidRPr="004E4662" w:rsidRDefault="00CF0C60" w:rsidP="004E4662">
            <w:pPr>
              <w:pStyle w:val="Heading3"/>
              <w:spacing w:after="240"/>
              <w:rPr>
                <w:b/>
                <w:sz w:val="28"/>
                <w:szCs w:val="28"/>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721995</wp:posOffset>
                      </wp:positionH>
                      <wp:positionV relativeFrom="paragraph">
                        <wp:posOffset>216535</wp:posOffset>
                      </wp:positionV>
                      <wp:extent cx="2123440" cy="0"/>
                      <wp:effectExtent l="9525"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231B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7.05pt" to="224.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LH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"/>
                  </w:pict>
                </mc:Fallback>
              </mc:AlternateContent>
            </w:r>
            <w:r w:rsidR="006351B3" w:rsidRPr="00006613">
              <w:rPr>
                <w:b/>
                <w:sz w:val="28"/>
                <w:szCs w:val="28"/>
              </w:rPr>
              <w:t>Độc lập - Tự do - Hạnh  phúc</w:t>
            </w:r>
          </w:p>
        </w:tc>
      </w:tr>
      <w:tr w:rsidR="00FC576C" w:rsidRPr="00DA135D" w:rsidTr="00FC576C">
        <w:tc>
          <w:tcPr>
            <w:tcW w:w="4536" w:type="dxa"/>
          </w:tcPr>
          <w:p w:rsidR="00FC576C" w:rsidRPr="00FC576C" w:rsidRDefault="00FC576C" w:rsidP="008E5028">
            <w:pPr>
              <w:jc w:val="center"/>
              <w:rPr>
                <w:sz w:val="26"/>
                <w:szCs w:val="26"/>
              </w:rPr>
            </w:pPr>
            <w:r w:rsidRPr="00FC576C">
              <w:rPr>
                <w:sz w:val="26"/>
                <w:szCs w:val="26"/>
              </w:rPr>
              <w:t>Số:          /BC-</w:t>
            </w:r>
            <w:r w:rsidR="008E5028">
              <w:rPr>
                <w:sz w:val="26"/>
                <w:szCs w:val="26"/>
              </w:rPr>
              <w:t>BCĐ389</w:t>
            </w:r>
          </w:p>
        </w:tc>
        <w:tc>
          <w:tcPr>
            <w:tcW w:w="5812" w:type="dxa"/>
          </w:tcPr>
          <w:p w:rsidR="00FC576C" w:rsidRPr="00FC576C" w:rsidRDefault="00FC576C" w:rsidP="008E5028">
            <w:pPr>
              <w:pStyle w:val="Heading3"/>
              <w:tabs>
                <w:tab w:val="clear" w:pos="1690"/>
                <w:tab w:val="clear" w:pos="6379"/>
              </w:tabs>
              <w:ind w:right="34"/>
              <w:rPr>
                <w:b/>
                <w:sz w:val="26"/>
                <w:szCs w:val="26"/>
              </w:rPr>
            </w:pPr>
            <w:r w:rsidRPr="00FC576C">
              <w:rPr>
                <w:i/>
                <w:sz w:val="26"/>
                <w:szCs w:val="26"/>
              </w:rPr>
              <w:t xml:space="preserve">Bình Dương, ngày </w:t>
            </w:r>
            <w:r w:rsidR="00A476B5">
              <w:rPr>
                <w:i/>
                <w:sz w:val="26"/>
                <w:szCs w:val="26"/>
              </w:rPr>
              <w:t xml:space="preserve"> </w:t>
            </w:r>
            <w:r w:rsidRPr="00FC576C">
              <w:rPr>
                <w:i/>
                <w:sz w:val="26"/>
                <w:szCs w:val="26"/>
              </w:rPr>
              <w:t xml:space="preserve">     tháng </w:t>
            </w:r>
            <w:r w:rsidR="00A476B5">
              <w:rPr>
                <w:i/>
                <w:sz w:val="26"/>
                <w:szCs w:val="26"/>
              </w:rPr>
              <w:t xml:space="preserve">     </w:t>
            </w:r>
            <w:r>
              <w:rPr>
                <w:i/>
                <w:sz w:val="26"/>
                <w:szCs w:val="26"/>
              </w:rPr>
              <w:t xml:space="preserve"> năm </w:t>
            </w:r>
            <w:r w:rsidR="008E5028">
              <w:rPr>
                <w:i/>
                <w:sz w:val="26"/>
                <w:szCs w:val="26"/>
              </w:rPr>
              <w:t>2024</w:t>
            </w:r>
          </w:p>
        </w:tc>
      </w:tr>
    </w:tbl>
    <w:p w:rsidR="001A41A2" w:rsidRDefault="001A41A2" w:rsidP="00DF3ABB">
      <w:pPr>
        <w:jc w:val="center"/>
        <w:rPr>
          <w:b/>
          <w:szCs w:val="28"/>
        </w:rPr>
      </w:pPr>
    </w:p>
    <w:p w:rsidR="003A5CE9" w:rsidRDefault="008E01DF" w:rsidP="008E01DF">
      <w:pPr>
        <w:jc w:val="left"/>
        <w:rPr>
          <w:b/>
          <w:szCs w:val="28"/>
        </w:rPr>
      </w:pPr>
      <w:r>
        <w:rPr>
          <w:b/>
          <w:szCs w:val="28"/>
        </w:rPr>
        <w:t xml:space="preserve">                 DỰ THẢO</w:t>
      </w:r>
      <w:bookmarkStart w:id="0" w:name="_GoBack"/>
      <w:bookmarkEnd w:id="0"/>
    </w:p>
    <w:p w:rsidR="006351B3" w:rsidRDefault="00820C48" w:rsidP="00DF3ABB">
      <w:pPr>
        <w:jc w:val="center"/>
        <w:rPr>
          <w:b/>
          <w:szCs w:val="28"/>
        </w:rPr>
      </w:pPr>
      <w:r>
        <w:rPr>
          <w:b/>
          <w:szCs w:val="28"/>
        </w:rPr>
        <w:t>BÁO CÁO</w:t>
      </w:r>
    </w:p>
    <w:p w:rsidR="00D91EE3" w:rsidRPr="00172CD4" w:rsidRDefault="008E5028" w:rsidP="00172CD4">
      <w:pPr>
        <w:jc w:val="center"/>
        <w:rPr>
          <w:b/>
          <w:szCs w:val="28"/>
        </w:rPr>
      </w:pPr>
      <w:r>
        <w:rPr>
          <w:b/>
          <w:szCs w:val="28"/>
        </w:rPr>
        <w:t>Tổng</w:t>
      </w:r>
      <w:r w:rsidR="00D05B0B">
        <w:rPr>
          <w:b/>
          <w:szCs w:val="28"/>
        </w:rPr>
        <w:t xml:space="preserve"> kết </w:t>
      </w:r>
      <w:r>
        <w:rPr>
          <w:b/>
          <w:szCs w:val="28"/>
        </w:rPr>
        <w:t>03</w:t>
      </w:r>
      <w:r w:rsidR="00D05B0B">
        <w:rPr>
          <w:b/>
          <w:szCs w:val="28"/>
        </w:rPr>
        <w:t xml:space="preserve"> năm </w:t>
      </w:r>
      <w:r>
        <w:rPr>
          <w:b/>
          <w:szCs w:val="28"/>
        </w:rPr>
        <w:t xml:space="preserve">thực hiện </w:t>
      </w:r>
      <w:r w:rsidR="00D05B0B">
        <w:rPr>
          <w:b/>
          <w:szCs w:val="28"/>
        </w:rPr>
        <w:t xml:space="preserve">Kế hoạch </w:t>
      </w:r>
      <w:r>
        <w:rPr>
          <w:b/>
          <w:szCs w:val="28"/>
        </w:rPr>
        <w:t>198</w:t>
      </w:r>
      <w:r w:rsidR="00D05B0B">
        <w:rPr>
          <w:b/>
          <w:szCs w:val="28"/>
        </w:rPr>
        <w:t xml:space="preserve">/KH-BCĐ389 ngày </w:t>
      </w:r>
      <w:r>
        <w:rPr>
          <w:b/>
          <w:szCs w:val="28"/>
        </w:rPr>
        <w:t>23</w:t>
      </w:r>
      <w:r w:rsidR="00D05B0B">
        <w:rPr>
          <w:b/>
          <w:szCs w:val="28"/>
        </w:rPr>
        <w:t>/1</w:t>
      </w:r>
      <w:r>
        <w:rPr>
          <w:b/>
          <w:szCs w:val="28"/>
        </w:rPr>
        <w:t>2</w:t>
      </w:r>
      <w:r w:rsidR="00D05B0B">
        <w:rPr>
          <w:b/>
          <w:szCs w:val="28"/>
        </w:rPr>
        <w:t>/2020 của Ban Chỉ đạ</w:t>
      </w:r>
      <w:r>
        <w:rPr>
          <w:b/>
          <w:szCs w:val="28"/>
        </w:rPr>
        <w:t xml:space="preserve">o 389 Bình Dương về tăng cường chống buôn lậu, gian lận thương mại và hàng giả </w:t>
      </w:r>
      <w:r w:rsidR="002765B6">
        <w:rPr>
          <w:b/>
          <w:szCs w:val="28"/>
        </w:rPr>
        <w:t xml:space="preserve">trong </w:t>
      </w:r>
      <w:r>
        <w:rPr>
          <w:b/>
          <w:szCs w:val="28"/>
        </w:rPr>
        <w:t>hoạt động</w:t>
      </w:r>
      <w:r w:rsidR="002765B6">
        <w:rPr>
          <w:b/>
          <w:szCs w:val="28"/>
        </w:rPr>
        <w:t xml:space="preserve"> thương mại điện tử</w:t>
      </w:r>
    </w:p>
    <w:p w:rsidR="00820C48" w:rsidRDefault="00CF0C60" w:rsidP="00044AA2">
      <w:pPr>
        <w:spacing w:before="60"/>
        <w:ind w:firstLine="720"/>
        <w:rPr>
          <w:szCs w:val="28"/>
        </w:rPr>
      </w:pPr>
      <w:r>
        <w:rPr>
          <w:noProof/>
          <w:szCs w:val="28"/>
        </w:rPr>
        <mc:AlternateContent>
          <mc:Choice Requires="wps">
            <w:drawing>
              <wp:anchor distT="0" distB="0" distL="114300" distR="114300" simplePos="0" relativeHeight="251658752" behindDoc="0" locked="0" layoutInCell="1" allowOverlap="1">
                <wp:simplePos x="0" y="0"/>
                <wp:positionH relativeFrom="column">
                  <wp:posOffset>2005965</wp:posOffset>
                </wp:positionH>
                <wp:positionV relativeFrom="paragraph">
                  <wp:posOffset>56515</wp:posOffset>
                </wp:positionV>
                <wp:extent cx="1590675" cy="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BCB3E" id="AutoShape 4" o:spid="_x0000_s1026" type="#_x0000_t32" style="position:absolute;margin-left:157.95pt;margin-top:4.45pt;width:125.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I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tNFOnuY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"/>
            </w:pict>
          </mc:Fallback>
        </mc:AlternateContent>
      </w:r>
    </w:p>
    <w:p w:rsidR="008E5028" w:rsidRDefault="008E5028" w:rsidP="008E5028">
      <w:pPr>
        <w:ind w:firstLine="720"/>
        <w:rPr>
          <w:szCs w:val="28"/>
        </w:rPr>
      </w:pPr>
    </w:p>
    <w:p w:rsidR="00820C48" w:rsidRDefault="008E5028" w:rsidP="00264C6B">
      <w:pPr>
        <w:spacing w:before="120" w:after="120"/>
        <w:ind w:firstLine="720"/>
        <w:rPr>
          <w:szCs w:val="28"/>
        </w:rPr>
      </w:pPr>
      <w:r>
        <w:rPr>
          <w:szCs w:val="28"/>
        </w:rPr>
        <w:t>Thực hiện</w:t>
      </w:r>
      <w:r w:rsidR="00AE6432" w:rsidRPr="008E5028">
        <w:rPr>
          <w:szCs w:val="28"/>
        </w:rPr>
        <w:t xml:space="preserve"> Kế hoạch số 399/KH-BCĐ389 ngày 10/10/2020 của Ban Chỉ đạo 389 quốc gia</w:t>
      </w:r>
      <w:r>
        <w:rPr>
          <w:szCs w:val="28"/>
        </w:rPr>
        <w:t>;</w:t>
      </w:r>
      <w:r w:rsidRPr="008E5028">
        <w:rPr>
          <w:szCs w:val="28"/>
        </w:rPr>
        <w:t xml:space="preserve"> ngày 23/12/2020 Ban Chỉ đạo 389 Bình Dương</w:t>
      </w:r>
      <w:r w:rsidR="00820C48" w:rsidRPr="008E5028">
        <w:rPr>
          <w:szCs w:val="28"/>
        </w:rPr>
        <w:t xml:space="preserve"> </w:t>
      </w:r>
      <w:r w:rsidRPr="008E5028">
        <w:rPr>
          <w:szCs w:val="28"/>
        </w:rPr>
        <w:t>đã ban hành Kế hoạch 198/KH-BCĐ389 về tăng cường chống buôn lậu, gian lận thương mại và hàng giả trong hoạt động thương mại điện tử</w:t>
      </w:r>
      <w:r>
        <w:rPr>
          <w:szCs w:val="28"/>
        </w:rPr>
        <w:t xml:space="preserve">. </w:t>
      </w:r>
      <w:r w:rsidR="00F107FC">
        <w:rPr>
          <w:szCs w:val="28"/>
        </w:rPr>
        <w:t>Đến nay, sau</w:t>
      </w:r>
      <w:r>
        <w:rPr>
          <w:szCs w:val="28"/>
        </w:rPr>
        <w:t xml:space="preserve"> 03 năm triển khai thực hiện kế hoạch đã</w:t>
      </w:r>
      <w:r w:rsidR="00ED26ED">
        <w:rPr>
          <w:szCs w:val="28"/>
        </w:rPr>
        <w:t xml:space="preserve"> được một số</w:t>
      </w:r>
      <w:r>
        <w:rPr>
          <w:szCs w:val="28"/>
        </w:rPr>
        <w:t xml:space="preserve"> </w:t>
      </w:r>
      <w:r w:rsidR="00C2602F">
        <w:rPr>
          <w:szCs w:val="28"/>
        </w:rPr>
        <w:t>kết quả</w:t>
      </w:r>
      <w:r w:rsidR="001133F9">
        <w:rPr>
          <w:szCs w:val="28"/>
        </w:rPr>
        <w:t xml:space="preserve"> </w:t>
      </w:r>
      <w:r w:rsidR="0046287F">
        <w:rPr>
          <w:szCs w:val="28"/>
        </w:rPr>
        <w:t>như sau:</w:t>
      </w:r>
    </w:p>
    <w:p w:rsidR="002A7B0B" w:rsidRDefault="002A7B0B" w:rsidP="00264C6B">
      <w:pPr>
        <w:spacing w:before="120" w:after="120"/>
        <w:ind w:firstLine="720"/>
        <w:rPr>
          <w:b/>
          <w:color w:val="000000"/>
          <w:szCs w:val="28"/>
        </w:rPr>
      </w:pPr>
      <w:r w:rsidRPr="001D3FCE">
        <w:rPr>
          <w:b/>
          <w:color w:val="000000"/>
          <w:szCs w:val="28"/>
        </w:rPr>
        <w:t xml:space="preserve">I. </w:t>
      </w:r>
      <w:r w:rsidR="00F107FC" w:rsidRPr="00801389">
        <w:rPr>
          <w:b/>
          <w:color w:val="000000" w:themeColor="text1"/>
          <w:szCs w:val="28"/>
        </w:rPr>
        <w:t>THỰC TRẠNG TÌNH HÌNH BUÔN LẬU, GIAN LẬN THƯƠNG MẠI VÀ HÀNG GIẢ TRONG THƯƠNG MẠI ĐIỆN TỬ TRÊN ĐỊA BÀN TỈNH BÌNH DƯƠNG</w:t>
      </w:r>
    </w:p>
    <w:p w:rsidR="00F107FC" w:rsidRPr="001D3FCE" w:rsidRDefault="00F107FC" w:rsidP="00264C6B">
      <w:pPr>
        <w:spacing w:before="120" w:after="120"/>
        <w:ind w:firstLine="720"/>
        <w:rPr>
          <w:b/>
          <w:color w:val="000000"/>
          <w:szCs w:val="28"/>
        </w:rPr>
      </w:pPr>
      <w:r>
        <w:rPr>
          <w:b/>
          <w:color w:val="000000"/>
          <w:szCs w:val="28"/>
        </w:rPr>
        <w:t>1. Đánh giá tình hình</w:t>
      </w:r>
    </w:p>
    <w:p w:rsidR="00F107FC" w:rsidRPr="00801389" w:rsidRDefault="00F107FC" w:rsidP="00264C6B">
      <w:pPr>
        <w:spacing w:before="120" w:after="120"/>
        <w:ind w:firstLine="720"/>
        <w:rPr>
          <w:color w:val="000000" w:themeColor="text1"/>
          <w:szCs w:val="28"/>
        </w:rPr>
      </w:pPr>
      <w:r w:rsidRPr="00801389">
        <w:rPr>
          <w:color w:val="000000" w:themeColor="text1"/>
          <w:szCs w:val="28"/>
        </w:rPr>
        <w:t xml:space="preserve">- Tỉnh Bình Dương là địa phương không có biên giới quốc gia nên hoạt động buôn lậu, buôn bán hàng cấm không diễn ra công khai, phức tạp. Tuy nhiên, </w:t>
      </w:r>
      <w:r w:rsidRPr="00801389">
        <w:rPr>
          <w:color w:val="000000" w:themeColor="text1"/>
          <w:szCs w:val="28"/>
          <w:lang w:val="vi-VN"/>
        </w:rPr>
        <w:t xml:space="preserve">tỉnh </w:t>
      </w:r>
      <w:r w:rsidRPr="00801389">
        <w:rPr>
          <w:color w:val="000000" w:themeColor="text1"/>
          <w:szCs w:val="28"/>
        </w:rPr>
        <w:t>Bình Dương có hệ thống giao thông đường bộ, đường sắt thuận lợi để vận chuyển hoặc trung chuyển hàng hóa từ Bắc vào Nam, từ các tỉnh biên giới, Tây Nguyên về thành phố Hồ Chí Minh và các tỉnh miền Đông, miền Tây Nam Bộ để tiêu thụ. Mặt khác</w:t>
      </w:r>
      <w:r w:rsidRPr="00801389">
        <w:rPr>
          <w:color w:val="000000" w:themeColor="text1"/>
          <w:szCs w:val="28"/>
          <w:lang w:val="vi-VN"/>
        </w:rPr>
        <w:t>,</w:t>
      </w:r>
      <w:r w:rsidRPr="00801389">
        <w:rPr>
          <w:color w:val="000000" w:themeColor="text1"/>
          <w:szCs w:val="28"/>
        </w:rPr>
        <w:t xml:space="preserve"> Bình Dương có nhiều kho hàng cho</w:t>
      </w:r>
      <w:r w:rsidRPr="00801389">
        <w:rPr>
          <w:strike/>
          <w:color w:val="000000" w:themeColor="text1"/>
          <w:szCs w:val="28"/>
        </w:rPr>
        <w:t xml:space="preserve"> </w:t>
      </w:r>
      <w:r w:rsidRPr="00801389">
        <w:rPr>
          <w:color w:val="000000" w:themeColor="text1"/>
          <w:szCs w:val="28"/>
        </w:rPr>
        <w:t xml:space="preserve">thuê trong và ngoài khu công nghiệp, có trên 50 nghìn doanh nghiệp trong nước và nước ngoài cùng với hàng trăm nghìn hộ kinh doanh đang hoạt động sản xuất, kinh doanh với đầy đủ các loại hình hoạt động. </w:t>
      </w:r>
    </w:p>
    <w:p w:rsidR="00F107FC" w:rsidRPr="00801389" w:rsidRDefault="00F107FC" w:rsidP="00264C6B">
      <w:pPr>
        <w:spacing w:before="120" w:after="120"/>
        <w:ind w:firstLine="720"/>
        <w:rPr>
          <w:color w:val="000000" w:themeColor="text1"/>
          <w:szCs w:val="28"/>
        </w:rPr>
      </w:pPr>
      <w:r w:rsidRPr="00801389">
        <w:rPr>
          <w:color w:val="000000" w:themeColor="text1"/>
          <w:szCs w:val="28"/>
          <w:shd w:val="clear" w:color="auto" w:fill="FFFFFF"/>
        </w:rPr>
        <w:t xml:space="preserve">- Bên cạnh yếu tố về mặt địa lý, thị trường hàng hóa </w:t>
      </w:r>
      <w:r w:rsidRPr="00801389">
        <w:rPr>
          <w:color w:val="000000" w:themeColor="text1"/>
          <w:szCs w:val="28"/>
          <w:shd w:val="clear" w:color="auto" w:fill="FFFFFF"/>
          <w:lang w:val="vi-VN"/>
        </w:rPr>
        <w:t xml:space="preserve">trong nước nói chung và </w:t>
      </w:r>
      <w:r w:rsidRPr="00801389">
        <w:rPr>
          <w:color w:val="000000" w:themeColor="text1"/>
          <w:szCs w:val="28"/>
          <w:shd w:val="clear" w:color="auto" w:fill="FFFFFF"/>
        </w:rPr>
        <w:t>trên địa bàn tỉnh</w:t>
      </w:r>
      <w:r w:rsidRPr="00801389">
        <w:rPr>
          <w:color w:val="000000" w:themeColor="text1"/>
          <w:szCs w:val="28"/>
          <w:shd w:val="clear" w:color="auto" w:fill="FFFFFF"/>
          <w:lang w:val="vi-VN"/>
        </w:rPr>
        <w:t xml:space="preserve"> nói riêng</w:t>
      </w:r>
      <w:r w:rsidRPr="00801389">
        <w:rPr>
          <w:color w:val="000000" w:themeColor="text1"/>
          <w:szCs w:val="28"/>
          <w:shd w:val="clear" w:color="auto" w:fill="FFFFFF"/>
        </w:rPr>
        <w:t xml:space="preserve"> trong thời gian vừa qua</w:t>
      </w:r>
      <w:r w:rsidRPr="00801389">
        <w:rPr>
          <w:color w:val="000000" w:themeColor="text1"/>
          <w:szCs w:val="28"/>
          <w:shd w:val="clear" w:color="auto" w:fill="FFFFFF"/>
          <w:lang w:val="vi-VN"/>
        </w:rPr>
        <w:t xml:space="preserve"> chịu ảnh hưởng bởi nhiều yếu tố</w:t>
      </w:r>
      <w:r w:rsidRPr="00801389">
        <w:rPr>
          <w:color w:val="000000" w:themeColor="text1"/>
          <w:szCs w:val="28"/>
        </w:rPr>
        <w:t xml:space="preserve"> khách quan. Đại dịch COVID-19 đã gây ra cuộc khủng hoảng kinh tế lớn nhất mà thế giới phải đối mặt, các biện pháp phong tỏa và đóng cửa biên giới để chống dịch đã gây ra tình trạng đứt gãy chuỗi cung ứng toàn cầu, làm tê liệt tất cả các khâu của quá trình sản xuất – phân phối – trao đổi – tiêu dùng. Thương mại điện tử dần thay thế cho các phương thức truyền thống bởi dịch bệnh Covid-19 tác động đến thói quen mua sắm của người tiêu dùng do phải thực hiện phong tỏa, giãn cách xã hội. Không thể đi mua sắm trực tiếp nên người tiêu dùng đã chuyển hướng sang mua sắm online. Dần dần, mọi người không chỉ quen thuộc mà còn ưa thích phương thức mua sắm này do tính tiện lợi, nhanh gọn…. Các nền tảng trực tuyến mạng xã hội như: Zalo, Facebook, TikTok, Zoom, Skype, Viber và các sàn thương mại điện tử như: Shopee, Lazada… không ngừng phát triển mạnh mẽ trong giai đoạn này.</w:t>
      </w:r>
    </w:p>
    <w:p w:rsidR="00F107FC" w:rsidRPr="00801389" w:rsidRDefault="00F107FC" w:rsidP="00264C6B">
      <w:pPr>
        <w:spacing w:before="120" w:after="120"/>
        <w:ind w:firstLine="720"/>
        <w:rPr>
          <w:color w:val="000000" w:themeColor="text1"/>
          <w:szCs w:val="28"/>
        </w:rPr>
      </w:pPr>
      <w:r w:rsidRPr="00801389">
        <w:rPr>
          <w:color w:val="000000" w:themeColor="text1"/>
          <w:szCs w:val="28"/>
        </w:rPr>
        <w:lastRenderedPageBreak/>
        <w:t xml:space="preserve">- Thương mại điện tử phát triển bùng nổ đã và đang tạo ra thách thức cho các lực lượng chức năng nói chung và lực lượng Quản lý thị trường nói riêng trong công tác kiểm tra, kiểm soát chất lượng hàng hóa. Đặc biệt, thời gian gần đây, mạng xã hội Tiktok bùng nổ mạnh mẽ. Người dân từ khắp mọi nơi vẫn hằng ngày livestream bán hàng đi cả nước và ngược lại. Chưa kể, đây là mạng xã hội xuyên biên giới, cho nên, các hành vi vi phạm đã vượt ra khỏi lãnh thổ Việt Nam. Trên thực tế, vẫn còn tâm lý “ngại” xử lý đối với các vụ vi phạm thương mại điện tử ngay tại lực lượng cơ sở, bởi mất thời gian và dễ bị khiếu kiện vì người bán có thể xóa bỏ, thay đổi nội dung, chứng cứ một cách nhanh chóng. </w:t>
      </w:r>
    </w:p>
    <w:p w:rsidR="00F107FC" w:rsidRPr="00801389" w:rsidRDefault="00F107FC" w:rsidP="00264C6B">
      <w:pPr>
        <w:spacing w:before="120" w:after="120"/>
        <w:ind w:firstLine="567"/>
        <w:rPr>
          <w:color w:val="000000" w:themeColor="text1"/>
          <w:szCs w:val="28"/>
        </w:rPr>
      </w:pPr>
      <w:r w:rsidRPr="00801389">
        <w:rPr>
          <w:color w:val="000000" w:themeColor="text1"/>
          <w:szCs w:val="28"/>
        </w:rPr>
        <w:t xml:space="preserve">- </w:t>
      </w:r>
      <w:r w:rsidR="00B3034E" w:rsidRPr="00373C9D">
        <w:rPr>
          <w:szCs w:val="28"/>
        </w:rPr>
        <w:t>Tỷ trọng thương mại điện tử đạt bình quân khoảng 8% trong tổng số tổng mức bán lẻ hàng hóa và doanh thu dịch vụ năm 2023; chiếm khoảng 24.308 tỷ đồng, tương đương 8,6% tổng mức bán lẻ hàng hóa của tỉnh.</w:t>
      </w:r>
      <w:r w:rsidR="00B3034E">
        <w:rPr>
          <w:szCs w:val="28"/>
        </w:rPr>
        <w:t xml:space="preserve"> </w:t>
      </w:r>
      <w:r w:rsidR="00242E94" w:rsidRPr="00373C9D">
        <w:rPr>
          <w:szCs w:val="28"/>
          <w:lang w:val="es-ES"/>
        </w:rPr>
        <w:t>Tính đến tháng 12/2023, đã có 532 doanh nghiệp với 2.930 sản phẩm đăng ký tham gia</w:t>
      </w:r>
      <w:r w:rsidR="00242E94">
        <w:rPr>
          <w:szCs w:val="28"/>
          <w:lang w:val="es-ES"/>
        </w:rPr>
        <w:t xml:space="preserve"> </w:t>
      </w:r>
      <w:r w:rsidR="00242E94" w:rsidRPr="00373C9D">
        <w:rPr>
          <w:szCs w:val="28"/>
        </w:rPr>
        <w:t xml:space="preserve">tham gia sàn thương mại điện tử của tỉnh: </w:t>
      </w:r>
      <w:hyperlink r:id="rId7" w:history="1">
        <w:r w:rsidR="00242E94" w:rsidRPr="00373C9D">
          <w:rPr>
            <w:rStyle w:val="Hyperlink"/>
            <w:szCs w:val="28"/>
          </w:rPr>
          <w:t>www.binhduongtrade.vn</w:t>
        </w:r>
      </w:hyperlink>
      <w:r w:rsidR="00242E94" w:rsidRPr="00373C9D">
        <w:rPr>
          <w:rStyle w:val="Hyperlink"/>
          <w:szCs w:val="28"/>
        </w:rPr>
        <w:t xml:space="preserve"> (gọi tắt là Sàn).</w:t>
      </w:r>
      <w:r w:rsidR="00242E94" w:rsidRPr="00373C9D">
        <w:rPr>
          <w:szCs w:val="28"/>
          <w:lang w:val="pt-BR"/>
        </w:rPr>
        <w:t xml:space="preserve"> </w:t>
      </w:r>
      <w:r w:rsidRPr="00801389">
        <w:rPr>
          <w:color w:val="000000" w:themeColor="text1"/>
          <w:szCs w:val="28"/>
        </w:rPr>
        <w:t xml:space="preserve">Ngoài các Doanh nghiệp lớn, có hệ thống website công khai, có đăng ký với cơ quan có thẩm quyền, có địa điểm kho hàng cụ thể, hàng hóa </w:t>
      </w:r>
      <w:r w:rsidRPr="00801389">
        <w:rPr>
          <w:color w:val="000000" w:themeColor="text1"/>
          <w:szCs w:val="28"/>
          <w:lang w:val="vi-VN"/>
        </w:rPr>
        <w:t xml:space="preserve">đạt </w:t>
      </w:r>
      <w:r w:rsidRPr="00801389">
        <w:rPr>
          <w:color w:val="000000" w:themeColor="text1"/>
          <w:szCs w:val="28"/>
        </w:rPr>
        <w:t>chất lượng</w:t>
      </w:r>
      <w:r w:rsidRPr="00801389">
        <w:rPr>
          <w:color w:val="000000" w:themeColor="text1"/>
          <w:szCs w:val="28"/>
          <w:lang w:val="vi-VN"/>
        </w:rPr>
        <w:t>,</w:t>
      </w:r>
      <w:r w:rsidRPr="00801389">
        <w:rPr>
          <w:color w:val="000000" w:themeColor="text1"/>
          <w:szCs w:val="28"/>
        </w:rPr>
        <w:t xml:space="preserve"> có nguồn gốc, xuất xứ rõ ràng thì còn có </w:t>
      </w:r>
      <w:r w:rsidRPr="00801389">
        <w:rPr>
          <w:color w:val="000000" w:themeColor="text1"/>
          <w:szCs w:val="28"/>
          <w:lang w:val="vi-VN"/>
        </w:rPr>
        <w:t>một số</w:t>
      </w:r>
      <w:r w:rsidRPr="00801389">
        <w:rPr>
          <w:color w:val="000000" w:themeColor="text1"/>
          <w:szCs w:val="28"/>
        </w:rPr>
        <w:t xml:space="preserve"> đối tượng là cá nhân, hộ gia đình, các doanh nghiệp</w:t>
      </w:r>
      <w:r w:rsidRPr="00801389">
        <w:rPr>
          <w:color w:val="000000" w:themeColor="text1"/>
          <w:szCs w:val="28"/>
          <w:lang w:val="vi-VN"/>
        </w:rPr>
        <w:t xml:space="preserve"> vừa và</w:t>
      </w:r>
      <w:r w:rsidRPr="00801389">
        <w:rPr>
          <w:color w:val="000000" w:themeColor="text1"/>
          <w:szCs w:val="28"/>
        </w:rPr>
        <w:t xml:space="preserve"> nhỏ thường xuyên sử dụng các nền tảng công nghệ như Zalo, Facebook, Tiktok…và các sàn thương mại điện tử như: Shopee, Lazada … để thực hiện hoạt động chào hàng, giới thiệu, mua bán hàng hóa, tiềm ẩn nguy cơ là hàng hóa nhập lậu, không rõ nguồn gốc, xuất xứ, hàng kém chất lượng, hàng hóa xâm phạm</w:t>
      </w:r>
      <w:r w:rsidRPr="00801389">
        <w:rPr>
          <w:color w:val="000000" w:themeColor="text1"/>
          <w:szCs w:val="28"/>
          <w:lang w:val="vi-VN"/>
        </w:rPr>
        <w:t xml:space="preserve"> quyền</w:t>
      </w:r>
      <w:r w:rsidRPr="00801389">
        <w:rPr>
          <w:b/>
          <w:color w:val="000000" w:themeColor="text1"/>
          <w:szCs w:val="28"/>
        </w:rPr>
        <w:t xml:space="preserve"> </w:t>
      </w:r>
      <w:r w:rsidRPr="00801389">
        <w:rPr>
          <w:color w:val="000000" w:themeColor="text1"/>
          <w:szCs w:val="28"/>
        </w:rPr>
        <w:t>Sở hữu trí tuệ, hàng giả mạo nguồn gốc</w:t>
      </w:r>
      <w:r w:rsidRPr="00801389">
        <w:rPr>
          <w:color w:val="000000" w:themeColor="text1"/>
          <w:szCs w:val="28"/>
          <w:lang w:val="vi-VN"/>
        </w:rPr>
        <w:t>,</w:t>
      </w:r>
      <w:r w:rsidRPr="00801389">
        <w:rPr>
          <w:color w:val="000000" w:themeColor="text1"/>
          <w:szCs w:val="28"/>
        </w:rPr>
        <w:t xml:space="preserve"> xuất xứ. </w:t>
      </w:r>
    </w:p>
    <w:p w:rsidR="00F107FC" w:rsidRDefault="00F107FC" w:rsidP="00264C6B">
      <w:pPr>
        <w:spacing w:before="120" w:after="120"/>
        <w:ind w:firstLine="720"/>
        <w:rPr>
          <w:color w:val="000000" w:themeColor="text1"/>
          <w:szCs w:val="28"/>
        </w:rPr>
      </w:pPr>
      <w:r w:rsidRPr="00801389">
        <w:rPr>
          <w:color w:val="000000" w:themeColor="text1"/>
          <w:szCs w:val="28"/>
        </w:rPr>
        <w:t xml:space="preserve">- Đáng chú ý, đặc trưng riêng của thương mại điện tử là có bên thứ ba, là các công ty chuyển phát, khác hẳn với thương mại truyền thống là “tiền trao cháo múc” nên theo quy định, xe chuyển phát đã kẹp chì không được mở niêm phong. Thế nên dù có xác định được phương tiện chở hàng cấm, hàng lậu, hàng giả cũng khó xử lý ngay. </w:t>
      </w:r>
    </w:p>
    <w:p w:rsidR="00F107FC" w:rsidRPr="00801389" w:rsidRDefault="00F107FC" w:rsidP="00264C6B">
      <w:pPr>
        <w:spacing w:before="120" w:after="120"/>
        <w:ind w:firstLine="720"/>
        <w:rPr>
          <w:b/>
          <w:color w:val="000000" w:themeColor="text1"/>
          <w:szCs w:val="28"/>
        </w:rPr>
      </w:pPr>
      <w:r w:rsidRPr="00801389">
        <w:rPr>
          <w:b/>
          <w:color w:val="000000" w:themeColor="text1"/>
          <w:szCs w:val="28"/>
        </w:rPr>
        <w:t>2. Phương thức, thủ đoạn</w:t>
      </w:r>
    </w:p>
    <w:p w:rsidR="00F107FC" w:rsidRPr="00801389" w:rsidRDefault="00F107FC" w:rsidP="00264C6B">
      <w:pPr>
        <w:spacing w:before="120" w:after="120"/>
        <w:ind w:firstLine="720"/>
        <w:rPr>
          <w:color w:val="000000" w:themeColor="text1"/>
          <w:szCs w:val="28"/>
        </w:rPr>
      </w:pPr>
      <w:r w:rsidRPr="00801389">
        <w:rPr>
          <w:color w:val="000000" w:themeColor="text1"/>
          <w:szCs w:val="28"/>
        </w:rPr>
        <w:t>Với đặc điểm tình hình nêu trên, tỉnh Bình Dương rất thuận lợi cho các hoạt động kinh doanh thương mại phát triển, đặt biệt là hình thức thương mại điện tử đang có xu thế tăng cao nhưng khó quản lý.</w:t>
      </w:r>
    </w:p>
    <w:p w:rsidR="00F107FC" w:rsidRPr="00801389" w:rsidRDefault="00F107FC" w:rsidP="00264C6B">
      <w:pPr>
        <w:spacing w:before="120" w:after="120"/>
        <w:ind w:firstLine="720"/>
        <w:rPr>
          <w:color w:val="000000" w:themeColor="text1"/>
          <w:szCs w:val="28"/>
        </w:rPr>
      </w:pPr>
      <w:r w:rsidRPr="00801389">
        <w:rPr>
          <w:color w:val="000000" w:themeColor="text1"/>
          <w:szCs w:val="28"/>
        </w:rPr>
        <w:t xml:space="preserve">- Đối tượng kinh doanh thường dùng nhà trọ, nhà ở để chứa hàng và kinh doanh hoặc bán hàng thông qua dịch vụ giao hàng hoá (lượng hàng hoá để tại nơi ở hoặc lượng hàng hoá giao nhận số lượng nhỏ, nhiều chủng loại; nơi cất giấu hàng hoá do thường là nhà ở, nhà trọ, không đăng ký kinh doanh, không bảng hiệu, có hàng rào kiên cố nên khó tiếp cận để phát hiện vi phạm; hoặc địa điểm nơi giao dịch bán hàng không có sản phẩm nào mà chỉ khi có khách đặt mua thì mới liên hệ nơi cung cấp hàng và nhờ dịch vụ giao nhận giao hàng cho khách). </w:t>
      </w:r>
    </w:p>
    <w:p w:rsidR="00F107FC" w:rsidRPr="00801389" w:rsidRDefault="00F107FC" w:rsidP="00264C6B">
      <w:pPr>
        <w:shd w:val="clear" w:color="auto" w:fill="FFFFFF"/>
        <w:spacing w:before="120" w:after="120"/>
        <w:ind w:firstLine="720"/>
        <w:rPr>
          <w:rFonts w:eastAsia="Times New Roman"/>
          <w:color w:val="000000" w:themeColor="text1"/>
          <w:szCs w:val="28"/>
        </w:rPr>
      </w:pPr>
      <w:r w:rsidRPr="00801389">
        <w:rPr>
          <w:rFonts w:eastAsia="Times New Roman"/>
          <w:color w:val="000000" w:themeColor="text1"/>
          <w:szCs w:val="28"/>
        </w:rPr>
        <w:t xml:space="preserve">- Các đối tượng bán hàng thường vận chuyển hàng hóa vi phạm qua xe khách liên tỉnh, giao hàng tiết kiệm, Grab… không ghi địa chỉ người gửi; khai báo không đúng hàng hóa gửi để "qua mặt" lực lượng chức năng. Ngoài ra, dịch vụ làm giấy tờ giả; lôi kéo người dân tham gia đầu tư tài chính, đầu tư ngoại hối với hứa hẹn lãi suất cao, lợi nhuận lớn tại các vùng quê; buôn bán dược phẩm, thực phẩm chức </w:t>
      </w:r>
      <w:r w:rsidRPr="00801389">
        <w:rPr>
          <w:rFonts w:eastAsia="Times New Roman"/>
          <w:color w:val="000000" w:themeColor="text1"/>
          <w:szCs w:val="28"/>
        </w:rPr>
        <w:lastRenderedPageBreak/>
        <w:t>năng; quảng cáo mua bán bóng cười, nước vui, cần sa, ma túy, qua mạng đã xuất hiện.</w:t>
      </w:r>
    </w:p>
    <w:p w:rsidR="00F107FC" w:rsidRPr="00801389" w:rsidRDefault="00F107FC" w:rsidP="00264C6B">
      <w:pPr>
        <w:shd w:val="clear" w:color="auto" w:fill="FFFFFF"/>
        <w:spacing w:before="120" w:after="120"/>
        <w:ind w:firstLine="720"/>
        <w:rPr>
          <w:rFonts w:eastAsia="Times New Roman"/>
          <w:color w:val="000000" w:themeColor="text1"/>
          <w:szCs w:val="28"/>
        </w:rPr>
      </w:pPr>
      <w:r w:rsidRPr="00801389">
        <w:rPr>
          <w:rFonts w:eastAsia="Times New Roman"/>
          <w:color w:val="000000" w:themeColor="text1"/>
          <w:szCs w:val="28"/>
        </w:rPr>
        <w:t>- Các đối tượng chỉ chạy một link bán hàng trên 50 fanpage khác nhau để kinh doanh, mỗi page chỉ cần bán vài đơn hàng là họ khóa trang, xóa dấu vết gây rất nhiều khó khăn cho lực lượng chức năng</w:t>
      </w:r>
    </w:p>
    <w:p w:rsidR="00F107FC" w:rsidRDefault="00F107FC" w:rsidP="00264C6B">
      <w:pPr>
        <w:shd w:val="clear" w:color="auto" w:fill="FFFFFF"/>
        <w:spacing w:before="120" w:after="120"/>
        <w:ind w:firstLine="720"/>
        <w:rPr>
          <w:rFonts w:eastAsia="Times New Roman"/>
          <w:color w:val="000000" w:themeColor="text1"/>
          <w:szCs w:val="28"/>
        </w:rPr>
      </w:pPr>
      <w:r w:rsidRPr="00801389">
        <w:rPr>
          <w:rFonts w:eastAsia="Times New Roman"/>
          <w:color w:val="000000" w:themeColor="text1"/>
          <w:szCs w:val="28"/>
        </w:rPr>
        <w:t>- Các đối tượng thường tổ chức sản xuất hàng giả ở nhiều nơi, mỗi nơi một khâu, sau đó chuyển đến nơi tập kết để lắp ráp hoàn chỉnh rồi đưa đến nơi tiêu thụ, nên khi bị phát hiện ở một khâu, một công đoạn nào đó thì các đối tượng có thể nhanh chóng tẩu tán tang vật ở những khâu khác nhằm tiêu hủy chứng cứ.</w:t>
      </w:r>
    </w:p>
    <w:p w:rsidR="00F107FC" w:rsidRPr="00801389" w:rsidRDefault="00F107FC" w:rsidP="00264C6B">
      <w:pPr>
        <w:spacing w:before="120" w:after="120"/>
        <w:ind w:firstLine="720"/>
        <w:rPr>
          <w:b/>
          <w:color w:val="000000" w:themeColor="text1"/>
          <w:szCs w:val="28"/>
        </w:rPr>
      </w:pPr>
      <w:r w:rsidRPr="00801389">
        <w:rPr>
          <w:b/>
          <w:color w:val="000000" w:themeColor="text1"/>
          <w:szCs w:val="28"/>
        </w:rPr>
        <w:t>3. Nguyên nhân dẫn đến các hoạt động gian lận thương mại, kinh doanh hàng giả, hàng lậu trong thương mại điện tử</w:t>
      </w:r>
    </w:p>
    <w:p w:rsidR="00F107FC" w:rsidRPr="00801389" w:rsidRDefault="00F107FC" w:rsidP="00264C6B">
      <w:pPr>
        <w:spacing w:before="120" w:after="120"/>
        <w:ind w:firstLine="720"/>
        <w:rPr>
          <w:b/>
          <w:color w:val="000000" w:themeColor="text1"/>
          <w:szCs w:val="28"/>
        </w:rPr>
      </w:pPr>
      <w:r w:rsidRPr="00801389">
        <w:rPr>
          <w:color w:val="000000" w:themeColor="text1"/>
          <w:szCs w:val="28"/>
          <w:shd w:val="clear" w:color="auto" w:fill="FFFFFF"/>
        </w:rPr>
        <w:t xml:space="preserve">- Các hành vi vi phạm pháp luật trên mội trường </w:t>
      </w:r>
      <w:r w:rsidRPr="00801389">
        <w:rPr>
          <w:color w:val="000000" w:themeColor="text1"/>
          <w:szCs w:val="28"/>
        </w:rPr>
        <w:t>thương mại điện tử</w:t>
      </w:r>
      <w:r w:rsidRPr="00801389">
        <w:rPr>
          <w:color w:val="000000" w:themeColor="text1"/>
          <w:szCs w:val="28"/>
          <w:shd w:val="clear" w:color="auto" w:fill="FFFFFF"/>
        </w:rPr>
        <w:t xml:space="preserve"> có tính ẩn danh rất cao, dễ giả mạo, thay đổi che giấu nhân thân lý lịch người thực hiện; dễ tẩy xóa, sửa chữa, thay đổi dấu vết, chứng cứ để che giấu hành vi phạm tội, đối phó với cơ quan chức năng, không phân biệt ranh giới, khu vực. Ðối tượng có thể ở tại vị trí này để hoạt động buôn lậu, buôn bán hàng giả, gian lận thương mại ở một vị trí khác. </w:t>
      </w:r>
    </w:p>
    <w:p w:rsidR="00F107FC" w:rsidRPr="00801389" w:rsidRDefault="00F107FC" w:rsidP="00264C6B">
      <w:pPr>
        <w:shd w:val="clear" w:color="auto" w:fill="FFFFFF"/>
        <w:spacing w:before="120" w:after="120"/>
        <w:ind w:firstLine="720"/>
        <w:rPr>
          <w:rFonts w:eastAsia="Times New Roman"/>
          <w:color w:val="000000" w:themeColor="text1"/>
          <w:szCs w:val="28"/>
        </w:rPr>
      </w:pPr>
      <w:r w:rsidRPr="00801389">
        <w:rPr>
          <w:rFonts w:eastAsia="Times New Roman"/>
          <w:color w:val="000000" w:themeColor="text1"/>
          <w:szCs w:val="28"/>
        </w:rPr>
        <w:t>- Vi phạm trên môi trường mạng xã hội dễ thực hiện và khó phát hiện xử lý hơn (đối tượng không có kho hàng/cửa hàng, hàng hóa phân tán nhiều nơi, chỉ tiếp nhận đặt hàng online). Các gian hàng, các trang mạng xã hội dễ dàng được tạo lập và đóng lại trong thời gian ngắn. Thông tin sản phẩm đăng tải trên mạng là hàng thật, nhưng khi khách hàng nhận được sản phẩm có thể là hàng giả. </w:t>
      </w:r>
    </w:p>
    <w:p w:rsidR="00F107FC" w:rsidRPr="00801389" w:rsidRDefault="00F107FC" w:rsidP="00264C6B">
      <w:pPr>
        <w:shd w:val="clear" w:color="auto" w:fill="FFFFFF"/>
        <w:spacing w:before="120" w:after="120"/>
        <w:ind w:firstLine="720"/>
        <w:rPr>
          <w:rFonts w:eastAsia="Times New Roman"/>
          <w:color w:val="000000" w:themeColor="text1"/>
          <w:szCs w:val="28"/>
        </w:rPr>
      </w:pPr>
      <w:r w:rsidRPr="00801389">
        <w:rPr>
          <w:rFonts w:eastAsia="Times New Roman"/>
          <w:color w:val="000000" w:themeColor="text1"/>
          <w:szCs w:val="28"/>
        </w:rPr>
        <w:t>- Một bộ phận người tiêu dùng vẫn ưu tiên mua hàng rẻ trên mạng. </w:t>
      </w:r>
    </w:p>
    <w:p w:rsidR="00F107FC" w:rsidRPr="00801389" w:rsidRDefault="00F107FC" w:rsidP="00264C6B">
      <w:pPr>
        <w:shd w:val="clear" w:color="auto" w:fill="FFFFFF"/>
        <w:spacing w:before="120" w:after="120"/>
        <w:ind w:firstLine="720"/>
        <w:rPr>
          <w:rFonts w:eastAsia="Times New Roman"/>
          <w:b/>
          <w:color w:val="000000" w:themeColor="text1"/>
          <w:szCs w:val="28"/>
        </w:rPr>
      </w:pPr>
      <w:r w:rsidRPr="00801389">
        <w:rPr>
          <w:rFonts w:eastAsia="Times New Roman"/>
          <w:color w:val="000000" w:themeColor="text1"/>
          <w:szCs w:val="28"/>
        </w:rPr>
        <w:t>- Lợi nhuận từ hàng gian, hàng giả rất lớn. Vì vậy, người làm hàng giả bất chấp đạo đức nghề nghiệp, sản xuất hàng giả để thu lợi bất chính.</w:t>
      </w:r>
    </w:p>
    <w:p w:rsidR="003A1087" w:rsidRDefault="00F107FC" w:rsidP="00264C6B">
      <w:pPr>
        <w:shd w:val="clear" w:color="auto" w:fill="FFFFFF"/>
        <w:spacing w:before="120" w:after="120"/>
        <w:ind w:firstLine="720"/>
        <w:rPr>
          <w:b/>
          <w:color w:val="000000" w:themeColor="text1"/>
          <w:szCs w:val="28"/>
        </w:rPr>
      </w:pPr>
      <w:r>
        <w:rPr>
          <w:b/>
          <w:szCs w:val="28"/>
        </w:rPr>
        <w:t xml:space="preserve">II. </w:t>
      </w:r>
      <w:r w:rsidRPr="00801389">
        <w:rPr>
          <w:b/>
          <w:color w:val="000000" w:themeColor="text1"/>
          <w:szCs w:val="28"/>
        </w:rPr>
        <w:t xml:space="preserve">KẾT QUẢ TRIỂN KHAI CÔNG TÁC CHỐNG BUÔN LẬU, GIAN LẬN THƯƠNG MẠI VÀ HÀNG GIẢ TRONG </w:t>
      </w:r>
      <w:r>
        <w:rPr>
          <w:b/>
          <w:color w:val="000000" w:themeColor="text1"/>
          <w:szCs w:val="28"/>
        </w:rPr>
        <w:t xml:space="preserve">HOẠT ĐỘNG </w:t>
      </w:r>
      <w:r w:rsidRPr="00801389">
        <w:rPr>
          <w:b/>
          <w:color w:val="000000" w:themeColor="text1"/>
          <w:szCs w:val="28"/>
        </w:rPr>
        <w:t xml:space="preserve">THƯƠNG MẠI ĐIỆN TỬ </w:t>
      </w:r>
      <w:r>
        <w:rPr>
          <w:b/>
          <w:color w:val="000000" w:themeColor="text1"/>
          <w:szCs w:val="28"/>
        </w:rPr>
        <w:t>TRÊN ĐỊA BÀN</w:t>
      </w:r>
      <w:r w:rsidRPr="00801389">
        <w:rPr>
          <w:b/>
          <w:color w:val="000000" w:themeColor="text1"/>
          <w:szCs w:val="28"/>
        </w:rPr>
        <w:t xml:space="preserve"> TỈNH BÌNH DƯƠNG</w:t>
      </w:r>
    </w:p>
    <w:p w:rsidR="00F107FC" w:rsidRPr="006E35A6" w:rsidRDefault="00F107FC" w:rsidP="00264C6B">
      <w:pPr>
        <w:tabs>
          <w:tab w:val="left" w:pos="851"/>
        </w:tabs>
        <w:spacing w:before="120" w:after="120"/>
        <w:rPr>
          <w:b/>
          <w:i/>
          <w:szCs w:val="28"/>
        </w:rPr>
      </w:pPr>
      <w:r>
        <w:rPr>
          <w:b/>
          <w:color w:val="000000" w:themeColor="text1"/>
          <w:szCs w:val="28"/>
        </w:rPr>
        <w:tab/>
        <w:t xml:space="preserve">1. </w:t>
      </w:r>
      <w:r w:rsidRPr="0071369C">
        <w:rPr>
          <w:b/>
          <w:szCs w:val="28"/>
        </w:rPr>
        <w:t>Công tác tuyên truyền, phổ biến các quy định pháp luật về thương mại điện tử, về các hành vi, thủ đoạn buôn lậu, gian lận thương mại, kinh doanh hàng giả trong hoạt động thương mại điện tử.</w:t>
      </w:r>
    </w:p>
    <w:p w:rsidR="00242E94" w:rsidRPr="00373C9D" w:rsidRDefault="00B3034E" w:rsidP="00264C6B">
      <w:pPr>
        <w:shd w:val="clear" w:color="auto" w:fill="FFFFFF"/>
        <w:spacing w:before="120" w:after="120"/>
        <w:ind w:firstLine="720"/>
        <w:rPr>
          <w:szCs w:val="28"/>
          <w:lang w:val="sv-SE"/>
        </w:rPr>
      </w:pPr>
      <w:r>
        <w:t xml:space="preserve">- Sở Công Thương tỉnh </w:t>
      </w:r>
      <w:r w:rsidR="00242E94" w:rsidRPr="00373C9D">
        <w:rPr>
          <w:szCs w:val="28"/>
        </w:rPr>
        <w:t>Bình Dương đã t</w:t>
      </w:r>
      <w:r w:rsidR="00242E94" w:rsidRPr="00373C9D">
        <w:rPr>
          <w:szCs w:val="28"/>
          <w:lang w:val="zu-ZA"/>
        </w:rPr>
        <w:t xml:space="preserve">ổ chức các lớp tập huấn thương mại điện tử cho các hộ trang trại, hợp tác xã nông nghiệp tại các địa phương. Đồng thời, tổ chức các buổi hội nghị nhằm kết nối các đơn vị bán hàng với sàn thương mại điện tử trong nước và quốc tế. Điển hình như: Hội thảo </w:t>
      </w:r>
      <w:r w:rsidR="00242E94" w:rsidRPr="00373C9D">
        <w:rPr>
          <w:szCs w:val="28"/>
          <w:lang w:val="sv-SE"/>
        </w:rPr>
        <w:t xml:space="preserve">tăng trưởng doanh thu cho bán lẻ đa kênh trên sàn Thương mại mại điện tử; Hội nghị kết nối nhà bán hàng và sàn TMĐT (Shopee; nền tảng TMĐT Droppii, Sapo; </w:t>
      </w:r>
      <w:r w:rsidR="00242E94" w:rsidRPr="00373C9D">
        <w:rPr>
          <w:szCs w:val="28"/>
        </w:rPr>
        <w:t>Công ty CP Phát triển khoa học công nghệ Vina (Vina CHG</w:t>
      </w:r>
      <w:r w:rsidR="00242E94" w:rsidRPr="00373C9D">
        <w:rPr>
          <w:szCs w:val="28"/>
          <w:shd w:val="clear" w:color="auto" w:fill="FFFFFF"/>
        </w:rPr>
        <w:t>)</w:t>
      </w:r>
      <w:r w:rsidR="00242E94" w:rsidRPr="00373C9D">
        <w:rPr>
          <w:szCs w:val="28"/>
          <w:lang w:val="sv-SE"/>
        </w:rPr>
        <w:t>); Hội nghị xúc tiến xuất khẩu toàn cầu thông qua sàn TMĐT B2B (Alibaba.com).</w:t>
      </w:r>
      <w:r w:rsidR="00242E94">
        <w:rPr>
          <w:szCs w:val="28"/>
          <w:lang w:val="sv-SE"/>
        </w:rPr>
        <w:t xml:space="preserve"> </w:t>
      </w:r>
      <w:r w:rsidR="00242E94" w:rsidRPr="00373C9D">
        <w:rPr>
          <w:color w:val="000000"/>
          <w:spacing w:val="-2"/>
          <w:szCs w:val="28"/>
          <w:lang w:val="de-DE"/>
        </w:rPr>
        <w:t xml:space="preserve">Bên cạnh đó, tổ chức </w:t>
      </w:r>
      <w:r w:rsidR="00242E94" w:rsidRPr="00373C9D">
        <w:rPr>
          <w:color w:val="000000"/>
          <w:spacing w:val="-2"/>
          <w:szCs w:val="28"/>
        </w:rPr>
        <w:t>Hội nghị “Triển khai giải pháp ứng dụng công nghệ số trong sản xuất” cho hơn 40 doanh nghiệp, hợp tác xã, nông hộ sản xuất nông nghiệp trên địa bàn tỉnh. </w:t>
      </w:r>
    </w:p>
    <w:p w:rsidR="00F107FC" w:rsidRDefault="00B3034E" w:rsidP="00264C6B">
      <w:pPr>
        <w:tabs>
          <w:tab w:val="left" w:pos="851"/>
        </w:tabs>
        <w:spacing w:before="120" w:after="120"/>
        <w:ind w:firstLine="567"/>
        <w:rPr>
          <w:szCs w:val="28"/>
        </w:rPr>
      </w:pPr>
      <w:r>
        <w:rPr>
          <w:szCs w:val="28"/>
        </w:rPr>
        <w:lastRenderedPageBreak/>
        <w:tab/>
        <w:t xml:space="preserve">- </w:t>
      </w:r>
      <w:r w:rsidR="00F107FC">
        <w:rPr>
          <w:szCs w:val="28"/>
        </w:rPr>
        <w:t>Ban chỉ đạo 389/BD đã chỉ đạo</w:t>
      </w:r>
      <w:r w:rsidR="004A096C">
        <w:rPr>
          <w:szCs w:val="28"/>
        </w:rPr>
        <w:t xml:space="preserve"> Sở Thông tin và Truyền thông phối hợp</w:t>
      </w:r>
      <w:r w:rsidR="00F107FC">
        <w:rPr>
          <w:szCs w:val="28"/>
        </w:rPr>
        <w:t xml:space="preserve"> các cơ quan báo chí, Đài truyền thanh, Trung tâm Văn hóa, Thể thao và Truyền thanh các huyện, thị xã, thành phố trên địa bàn tỉnh tăng cường đưa tin, bài viết tuyên truyền, phổ biến pháp luật, nâng cao vai trò, trách nhiệm của các cấp, các ngành các cơ sở kinh doanh và người tiêu dùng; Vận động nhân dân tích cực tham gia đấu tranh phòng, chống buôn lậu, gian lận thương mại và hàng giả, đặc biệt các sản phẩm, dịch vụ trên các sàn thương mại điện tử, website thương mại điện tử bán hàng. Kết quả thực hiện công tác </w:t>
      </w:r>
      <w:r w:rsidR="00F107FC" w:rsidRPr="00DB540B">
        <w:rPr>
          <w:szCs w:val="28"/>
        </w:rPr>
        <w:t>tuyên truyền như sau:</w:t>
      </w:r>
    </w:p>
    <w:p w:rsidR="00F107FC" w:rsidRPr="002D7C60" w:rsidRDefault="00F107FC" w:rsidP="00264C6B">
      <w:pPr>
        <w:tabs>
          <w:tab w:val="left" w:pos="851"/>
        </w:tabs>
        <w:spacing w:before="120" w:after="120"/>
        <w:ind w:firstLine="709"/>
        <w:rPr>
          <w:szCs w:val="28"/>
        </w:rPr>
      </w:pPr>
      <w:r>
        <w:rPr>
          <w:szCs w:val="28"/>
        </w:rPr>
        <w:t>- Đài Phát thanh và Truyền hình Bình Dương đã thực hiện và phát sóng các tin ngắn, phóng sự, chuyên đề p</w:t>
      </w:r>
      <w:r w:rsidRPr="009D4B3E">
        <w:rPr>
          <w:szCs w:val="28"/>
        </w:rPr>
        <w:t>hản ánh công tác tuyên truyền chính sách pháp luật, vận động nhân dân tố giác các hành vi buôn lậu, gian lận thương mại, sản xuất kinh doanh hàng giả trong hoạt động thương mại điện tử; các biện pháp, giải pháp của ngành chức năng đấu tranh chống luôn lậu, gian lận thương mạ</w:t>
      </w:r>
      <w:r>
        <w:rPr>
          <w:szCs w:val="28"/>
        </w:rPr>
        <w:t>i; T</w:t>
      </w:r>
      <w:r w:rsidRPr="009D4B3E">
        <w:rPr>
          <w:szCs w:val="28"/>
        </w:rPr>
        <w:t>uyên truyền về xu hướng thương mại tử, sự tiện lợi cũng như việc phát triển nhanh nhưng còn thiếu sự quản lý chặt chẽ của quản lý nhà nước về mặt chất lượng hàng hóa cũng như sự công bằng về chính sách thuế giữa thương mại điện tử và kinh doanh truyền thố</w:t>
      </w:r>
      <w:r>
        <w:rPr>
          <w:szCs w:val="28"/>
        </w:rPr>
        <w:t xml:space="preserve">ng; </w:t>
      </w:r>
      <w:r w:rsidRPr="009D4B3E">
        <w:rPr>
          <w:szCs w:val="28"/>
        </w:rPr>
        <w:t>Tuyên truyền về những thủ đoạn lợi dụng thương mại điện tử để lừa đảo. Cảnh báo người dân cũng như tuyên truyền về các chính sách pháp luật về TMĐT v</w:t>
      </w:r>
      <w:r>
        <w:rPr>
          <w:szCs w:val="28"/>
        </w:rPr>
        <w:t>à cách thức bảo vệ người tiêu dù</w:t>
      </w:r>
      <w:r w:rsidRPr="009D4B3E">
        <w:rPr>
          <w:szCs w:val="28"/>
        </w:rPr>
        <w:t>ng</w:t>
      </w:r>
      <w:r>
        <w:rPr>
          <w:szCs w:val="28"/>
        </w:rPr>
        <w:t>;  Tuyên truyền t</w:t>
      </w:r>
      <w:r w:rsidRPr="00C73F38">
        <w:rPr>
          <w:szCs w:val="28"/>
        </w:rPr>
        <w:t>ình hình sản xuất kinh doanh, tiêu thụ, xuất khẩu, nhập khẩu hàng hóa của các đơn vị, doanh nghiệp, hộ kinh doanh trên địa bàn tỉnh. Kế hoạch phòng, chống buôn lậu, gian lận thương mại và hàng giả</w:t>
      </w:r>
      <w:r>
        <w:rPr>
          <w:szCs w:val="28"/>
        </w:rPr>
        <w:t>. Các c</w:t>
      </w:r>
      <w:r w:rsidRPr="00C73F38">
        <w:rPr>
          <w:szCs w:val="28"/>
        </w:rPr>
        <w:t>hỉ đạo, kiểm tra đôn đốc, hướng dẫn các Bộ, ngành và các địa phương thực hiện công tác đấu tranh chống buôn lậu, gian lận thương mại và hàng giả</w:t>
      </w:r>
      <w:r>
        <w:rPr>
          <w:szCs w:val="28"/>
        </w:rPr>
        <w:t xml:space="preserve">; Tuyên truyền công tác </w:t>
      </w:r>
      <w:r w:rsidRPr="00C73F38">
        <w:rPr>
          <w:szCs w:val="28"/>
        </w:rPr>
        <w:t xml:space="preserve">phát hiện, bắt giữ, xử lý buôn lậu, gian lận </w:t>
      </w:r>
      <w:r>
        <w:rPr>
          <w:szCs w:val="28"/>
        </w:rPr>
        <w:t>thư</w:t>
      </w:r>
      <w:r w:rsidRPr="00C73F38">
        <w:rPr>
          <w:szCs w:val="28"/>
        </w:rPr>
        <w:t>ơng mại, sản xuất kinh doanh hàng giả, tiêu hủy hàng gian hàng giả, hàng kém chất lượng và các hành vi vi phạm khác có liên quan, nhất là trong tình hình hiện nay có rất nhiều vụ việc gian lận thương mại, hàng gian, hàng giả rất tinh vi.</w:t>
      </w:r>
      <w:r>
        <w:rPr>
          <w:szCs w:val="28"/>
        </w:rPr>
        <w:t xml:space="preserve"> </w:t>
      </w:r>
      <w:r w:rsidRPr="009D4B3E">
        <w:rPr>
          <w:szCs w:val="28"/>
        </w:rPr>
        <w:t xml:space="preserve">Trong vài năm trở lại đây, Chính phủ tổ chức tuần lễ thương mại điện tử, Đài </w:t>
      </w:r>
      <w:r>
        <w:rPr>
          <w:szCs w:val="28"/>
        </w:rPr>
        <w:t>cũng đã</w:t>
      </w:r>
      <w:r w:rsidRPr="009D4B3E">
        <w:rPr>
          <w:szCs w:val="28"/>
        </w:rPr>
        <w:t xml:space="preserve"> tập trung tuyên truyền tin, bài trong tuần lễ này gắn với các chương trình ngày Black Friday, Ngày lễ độc thân, các chương trình khuyến mãi, kích cầu tiêu dùng và tuyên truyền Người Việt ưu tiên dùng hàng Việ</w:t>
      </w:r>
      <w:r>
        <w:rPr>
          <w:szCs w:val="28"/>
        </w:rPr>
        <w:t>t,…. Cụ thể thực hiện</w:t>
      </w:r>
      <w:r w:rsidRPr="0081207F">
        <w:rPr>
          <w:szCs w:val="28"/>
        </w:rPr>
        <w:t xml:space="preserve"> tuyên truyền trong </w:t>
      </w:r>
      <w:r>
        <w:rPr>
          <w:szCs w:val="28"/>
        </w:rPr>
        <w:t xml:space="preserve">03 </w:t>
      </w:r>
      <w:r w:rsidRPr="0081207F">
        <w:rPr>
          <w:szCs w:val="28"/>
        </w:rPr>
        <w:t xml:space="preserve">năm </w:t>
      </w:r>
      <w:r>
        <w:rPr>
          <w:szCs w:val="28"/>
        </w:rPr>
        <w:t xml:space="preserve">(từ ngày </w:t>
      </w:r>
      <w:r w:rsidRPr="002D7C60">
        <w:rPr>
          <w:szCs w:val="28"/>
        </w:rPr>
        <w:t xml:space="preserve">01/01/2021 đến hết ngày 30/12/2023): </w:t>
      </w:r>
    </w:p>
    <w:p w:rsidR="00F107FC" w:rsidRPr="002D7C60" w:rsidRDefault="00F107FC" w:rsidP="00264C6B">
      <w:pPr>
        <w:spacing w:before="120" w:after="120"/>
        <w:ind w:firstLine="709"/>
        <w:rPr>
          <w:szCs w:val="28"/>
        </w:rPr>
      </w:pPr>
      <w:r w:rsidRPr="002D7C60">
        <w:rPr>
          <w:szCs w:val="28"/>
        </w:rPr>
        <w:t xml:space="preserve">+ Trên sóng truyền hình: đã thực hiện và phát sóng trong chương trình An ninh Bình Dương: 558 tin; 156 phóng sự; 15 ghi nhận, </w:t>
      </w:r>
      <w:r w:rsidR="004A096C">
        <w:rPr>
          <w:szCs w:val="28"/>
        </w:rPr>
        <w:t>0</w:t>
      </w:r>
      <w:r w:rsidRPr="002D7C60">
        <w:rPr>
          <w:szCs w:val="28"/>
        </w:rPr>
        <w:t>6 chuyên đề với tổng thời lượng 4.170 phút.</w:t>
      </w:r>
    </w:p>
    <w:p w:rsidR="00F107FC" w:rsidRPr="002D7C60" w:rsidRDefault="00F107FC" w:rsidP="00264C6B">
      <w:pPr>
        <w:spacing w:before="120" w:after="120"/>
        <w:ind w:firstLine="709"/>
        <w:rPr>
          <w:szCs w:val="28"/>
        </w:rPr>
      </w:pPr>
      <w:r w:rsidRPr="002D7C60">
        <w:rPr>
          <w:szCs w:val="28"/>
        </w:rPr>
        <w:t xml:space="preserve">+ Trên </w:t>
      </w:r>
      <w:r w:rsidRPr="002D7C60">
        <w:rPr>
          <w:bCs/>
          <w:szCs w:val="28"/>
          <w:lang w:val="vi-VN"/>
        </w:rPr>
        <w:t>sóng phát thanh</w:t>
      </w:r>
      <w:r w:rsidRPr="002D7C60">
        <w:rPr>
          <w:bCs/>
          <w:szCs w:val="28"/>
        </w:rPr>
        <w:t xml:space="preserve">: </w:t>
      </w:r>
      <w:r w:rsidRPr="002D7C60">
        <w:rPr>
          <w:szCs w:val="28"/>
        </w:rPr>
        <w:t>đã thực hiện và phát sóng</w:t>
      </w:r>
      <w:r w:rsidRPr="002D7C60">
        <w:rPr>
          <w:szCs w:val="28"/>
          <w:lang w:val="vi-VN"/>
        </w:rPr>
        <w:t xml:space="preserve"> </w:t>
      </w:r>
      <w:r w:rsidRPr="002D7C60">
        <w:rPr>
          <w:szCs w:val="28"/>
        </w:rPr>
        <w:t xml:space="preserve">trong chương trình An ninh Bình Dương, Pháp luật đời sống, các bản tin hàng ngày; trong các chuyên đề câu chuyện truyền thanh, câu chuyện cảnh giác, tư vấn pháp luật trực tiếp: 1.076 tin, 156 phóng sự, 15 ghi nhận, 30 chương trình với thời lượng 7.370 phút. </w:t>
      </w:r>
    </w:p>
    <w:p w:rsidR="00F107FC" w:rsidRPr="00CA533C" w:rsidRDefault="00F107FC" w:rsidP="00264C6B">
      <w:pPr>
        <w:spacing w:before="120" w:after="120"/>
        <w:ind w:firstLine="709"/>
        <w:rPr>
          <w:szCs w:val="28"/>
        </w:rPr>
      </w:pPr>
      <w:r w:rsidRPr="002D7C60">
        <w:rPr>
          <w:szCs w:val="28"/>
        </w:rPr>
        <w:t>+ Trên các nền tảng số: Ngoài các kênh phát thanh, truyền hình, công tác tuyên truyền thông tin chống buôn lậu, gian lận thương mại và hàng giả trong hoạt động thương mại điện tử còn được</w:t>
      </w:r>
      <w:r w:rsidRPr="00A518AA">
        <w:rPr>
          <w:szCs w:val="28"/>
        </w:rPr>
        <w:t xml:space="preserve"> phát trên Website và các kênh nền tảng số khác của Đài Phát thanh và Truyền hình Bình Dương (Facebook, Youtube, Tiktok, </w:t>
      </w:r>
      <w:r w:rsidRPr="00A518AA">
        <w:rPr>
          <w:szCs w:val="28"/>
        </w:rPr>
        <w:lastRenderedPageBreak/>
        <w:t>BTVgo) với nhiều thể loại báo chí như: tin, phóng sự, ghi nhanh, ghi nhận, phỏng vấn, phóng sự tài liệu, infographic, banner, poster, v.v</w:t>
      </w:r>
      <w:r>
        <w:rPr>
          <w:szCs w:val="28"/>
        </w:rPr>
        <w:t>.</w:t>
      </w:r>
    </w:p>
    <w:p w:rsidR="00F107FC" w:rsidRPr="002D7C60" w:rsidRDefault="004A096C" w:rsidP="00264C6B">
      <w:pPr>
        <w:spacing w:before="120" w:after="120"/>
        <w:ind w:firstLine="709"/>
        <w:rPr>
          <w:szCs w:val="28"/>
        </w:rPr>
      </w:pPr>
      <w:r>
        <w:rPr>
          <w:szCs w:val="28"/>
        </w:rPr>
        <w:t xml:space="preserve">- </w:t>
      </w:r>
      <w:r w:rsidR="00F107FC" w:rsidRPr="002D7C60">
        <w:rPr>
          <w:szCs w:val="28"/>
        </w:rPr>
        <w:t>Báo Bình Dương đã thực hiện tuyên truyền về công tác phòng, chống buôn lậu, gian lận thương mại và hàng giả trong hoạt động thương mại điện tử trên địa bàn tỉnh Bình Dương với 1.389 bài, 791 tin, 1.321 ảnh và 07 videoclip truyền hình.</w:t>
      </w:r>
    </w:p>
    <w:p w:rsidR="004A096C" w:rsidRDefault="004A096C" w:rsidP="00264C6B">
      <w:pPr>
        <w:pStyle w:val="NormalWeb"/>
        <w:shd w:val="clear" w:color="auto" w:fill="FFFFFF"/>
        <w:spacing w:before="120" w:beforeAutospacing="0" w:after="120" w:afterAutospacing="0"/>
        <w:ind w:firstLine="709"/>
        <w:jc w:val="both"/>
        <w:rPr>
          <w:sz w:val="28"/>
          <w:szCs w:val="28"/>
          <w:lang w:val="nl-NL"/>
        </w:rPr>
      </w:pPr>
      <w:r>
        <w:rPr>
          <w:sz w:val="28"/>
          <w:szCs w:val="28"/>
          <w:lang w:val="nl-NL"/>
        </w:rPr>
        <w:t xml:space="preserve">- </w:t>
      </w:r>
      <w:r w:rsidR="00F107FC" w:rsidRPr="006057B2">
        <w:rPr>
          <w:sz w:val="28"/>
          <w:szCs w:val="28"/>
          <w:lang w:val="nl-NL"/>
        </w:rPr>
        <w:t xml:space="preserve">Hệ thống thông tin cơ sở trên địa bàn tỉnh Bình Dương đã thực hiện 2.538 tin, bài, phóng sự, </w:t>
      </w:r>
      <w:r w:rsidR="00F107FC">
        <w:rPr>
          <w:sz w:val="28"/>
          <w:szCs w:val="28"/>
          <w:lang w:val="nl-NL"/>
        </w:rPr>
        <w:t>chương trình</w:t>
      </w:r>
      <w:r w:rsidR="00F107FC" w:rsidRPr="006057B2">
        <w:rPr>
          <w:sz w:val="28"/>
          <w:szCs w:val="28"/>
          <w:lang w:val="nl-NL"/>
        </w:rPr>
        <w:t>,</w:t>
      </w:r>
      <w:r w:rsidR="00F107FC">
        <w:rPr>
          <w:sz w:val="28"/>
          <w:szCs w:val="28"/>
          <w:lang w:val="nl-NL"/>
        </w:rPr>
        <w:t xml:space="preserve"> ghi nhận, chuyên đề với tổng thời lượng 351 giờ.</w:t>
      </w:r>
    </w:p>
    <w:p w:rsidR="004A096C" w:rsidRPr="0071369C" w:rsidRDefault="004A096C" w:rsidP="00264C6B">
      <w:pPr>
        <w:tabs>
          <w:tab w:val="left" w:pos="851"/>
        </w:tabs>
        <w:spacing w:before="120" w:after="120"/>
        <w:ind w:firstLine="709"/>
        <w:rPr>
          <w:b/>
          <w:i/>
          <w:szCs w:val="28"/>
        </w:rPr>
      </w:pPr>
      <w:r>
        <w:rPr>
          <w:szCs w:val="28"/>
          <w:lang w:val="nl-NL"/>
        </w:rPr>
        <w:t xml:space="preserve">2. </w:t>
      </w:r>
      <w:r>
        <w:rPr>
          <w:b/>
          <w:szCs w:val="28"/>
        </w:rPr>
        <w:t>Kết quả công tác thanh tra, kiểm tra về thương mại điện tử</w:t>
      </w:r>
    </w:p>
    <w:p w:rsidR="003736F7" w:rsidRPr="001D3FCE" w:rsidRDefault="00A8033E" w:rsidP="00264C6B">
      <w:pPr>
        <w:spacing w:before="120" w:after="120"/>
        <w:ind w:firstLine="720"/>
        <w:rPr>
          <w:szCs w:val="28"/>
        </w:rPr>
      </w:pPr>
      <w:r>
        <w:rPr>
          <w:szCs w:val="28"/>
        </w:rPr>
        <w:t xml:space="preserve"> </w:t>
      </w:r>
      <w:r w:rsidR="004A096C">
        <w:rPr>
          <w:szCs w:val="28"/>
        </w:rPr>
        <w:t xml:space="preserve">Trong kỳ, </w:t>
      </w:r>
      <w:r w:rsidR="003736F7" w:rsidRPr="001D3FCE">
        <w:rPr>
          <w:szCs w:val="28"/>
        </w:rPr>
        <w:t>Cơ quan Thường trực Ban Chỉ đạo 389</w:t>
      </w:r>
      <w:r w:rsidR="004A096C">
        <w:rPr>
          <w:szCs w:val="28"/>
        </w:rPr>
        <w:t>/BD</w:t>
      </w:r>
      <w:r w:rsidR="003736F7" w:rsidRPr="001D3FCE">
        <w:rPr>
          <w:szCs w:val="28"/>
        </w:rPr>
        <w:t xml:space="preserve"> </w:t>
      </w:r>
      <w:r w:rsidR="004A096C">
        <w:rPr>
          <w:szCs w:val="28"/>
        </w:rPr>
        <w:t>– Cục Quản lý thị trường đã</w:t>
      </w:r>
      <w:r w:rsidR="00C87DF9">
        <w:rPr>
          <w:szCs w:val="28"/>
        </w:rPr>
        <w:t xml:space="preserve"> </w:t>
      </w:r>
      <w:r w:rsidR="003736F7" w:rsidRPr="001D3FCE">
        <w:rPr>
          <w:szCs w:val="28"/>
        </w:rPr>
        <w:t xml:space="preserve">chủ trì, phối hợp </w:t>
      </w:r>
      <w:r w:rsidR="003736F7">
        <w:rPr>
          <w:szCs w:val="28"/>
          <w:lang w:val="vi-VN"/>
        </w:rPr>
        <w:t xml:space="preserve">cùng </w:t>
      </w:r>
      <w:r w:rsidR="003736F7" w:rsidRPr="001D3FCE">
        <w:rPr>
          <w:szCs w:val="28"/>
        </w:rPr>
        <w:t>với các sở</w:t>
      </w:r>
      <w:r w:rsidR="003736F7">
        <w:rPr>
          <w:szCs w:val="28"/>
          <w:lang w:val="vi-VN"/>
        </w:rPr>
        <w:t>,</w:t>
      </w:r>
      <w:r w:rsidR="003736F7" w:rsidRPr="001D3FCE">
        <w:rPr>
          <w:szCs w:val="28"/>
        </w:rPr>
        <w:t xml:space="preserve"> ngành như: </w:t>
      </w:r>
      <w:r w:rsidR="00B3034E">
        <w:rPr>
          <w:szCs w:val="28"/>
        </w:rPr>
        <w:t xml:space="preserve">Sở </w:t>
      </w:r>
      <w:r w:rsidR="003736F7" w:rsidRPr="001D3FCE">
        <w:rPr>
          <w:szCs w:val="28"/>
        </w:rPr>
        <w:t xml:space="preserve">Thông tin Truyền thông, Công an, </w:t>
      </w:r>
      <w:r w:rsidR="00B3034E">
        <w:rPr>
          <w:szCs w:val="28"/>
        </w:rPr>
        <w:t xml:space="preserve">Sở </w:t>
      </w:r>
      <w:r w:rsidR="003736F7" w:rsidRPr="001D3FCE">
        <w:rPr>
          <w:szCs w:val="28"/>
        </w:rPr>
        <w:t>Công Thương, Khoa học Công nghệ tiến hành kiểm tra, xử lý nghiêm đối với tổ chức, cá nhân có hành vi vi phạm pháp luật trong hoạt động thương mại điện tử.</w:t>
      </w:r>
      <w:r w:rsidR="004A096C">
        <w:rPr>
          <w:szCs w:val="28"/>
        </w:rPr>
        <w:t xml:space="preserve"> Cụ thể:</w:t>
      </w:r>
    </w:p>
    <w:p w:rsidR="00A8033E" w:rsidRDefault="006F582D" w:rsidP="00264C6B">
      <w:pPr>
        <w:spacing w:before="120" w:after="120"/>
        <w:ind w:firstLine="567"/>
        <w:rPr>
          <w:szCs w:val="28"/>
        </w:rPr>
      </w:pPr>
      <w:r>
        <w:rPr>
          <w:szCs w:val="28"/>
        </w:rPr>
        <w:tab/>
      </w:r>
      <w:r w:rsidR="00A8033E">
        <w:rPr>
          <w:szCs w:val="28"/>
        </w:rPr>
        <w:t xml:space="preserve">-  Kết quả kiểm tra, xử lý: từ </w:t>
      </w:r>
      <w:r w:rsidR="004A096C">
        <w:rPr>
          <w:szCs w:val="28"/>
        </w:rPr>
        <w:t>01/</w:t>
      </w:r>
      <w:r w:rsidR="00B3034E">
        <w:rPr>
          <w:szCs w:val="28"/>
        </w:rPr>
        <w:t>11</w:t>
      </w:r>
      <w:r w:rsidR="00A8033E">
        <w:rPr>
          <w:szCs w:val="28"/>
        </w:rPr>
        <w:t>/202</w:t>
      </w:r>
      <w:r w:rsidR="00B3034E">
        <w:rPr>
          <w:szCs w:val="28"/>
        </w:rPr>
        <w:t>0</w:t>
      </w:r>
      <w:r w:rsidR="00A8033E">
        <w:rPr>
          <w:szCs w:val="28"/>
        </w:rPr>
        <w:t xml:space="preserve"> đến 3</w:t>
      </w:r>
      <w:r w:rsidR="004A096C">
        <w:rPr>
          <w:szCs w:val="28"/>
        </w:rPr>
        <w:t>0</w:t>
      </w:r>
      <w:r w:rsidR="00A8033E">
        <w:rPr>
          <w:szCs w:val="28"/>
        </w:rPr>
        <w:t>/</w:t>
      </w:r>
      <w:r w:rsidR="004A096C">
        <w:rPr>
          <w:szCs w:val="28"/>
        </w:rPr>
        <w:t>12</w:t>
      </w:r>
      <w:r w:rsidR="00A8033E">
        <w:rPr>
          <w:szCs w:val="28"/>
        </w:rPr>
        <w:t>/202</w:t>
      </w:r>
      <w:r w:rsidR="004A096C">
        <w:rPr>
          <w:szCs w:val="28"/>
        </w:rPr>
        <w:t>3</w:t>
      </w:r>
      <w:r w:rsidR="00A8033E">
        <w:rPr>
          <w:szCs w:val="28"/>
        </w:rPr>
        <w:t>:</w:t>
      </w:r>
    </w:p>
    <w:p w:rsidR="00A8033E" w:rsidRDefault="00A8033E" w:rsidP="00264C6B">
      <w:pPr>
        <w:spacing w:before="120" w:after="120"/>
        <w:ind w:firstLine="720"/>
        <w:rPr>
          <w:szCs w:val="28"/>
        </w:rPr>
      </w:pPr>
      <w:r>
        <w:rPr>
          <w:szCs w:val="28"/>
        </w:rPr>
        <w:t xml:space="preserve">+ Số vụ kiểm tra: </w:t>
      </w:r>
      <w:r w:rsidR="004A096C">
        <w:rPr>
          <w:szCs w:val="28"/>
        </w:rPr>
        <w:t>13</w:t>
      </w:r>
      <w:r>
        <w:rPr>
          <w:szCs w:val="28"/>
        </w:rPr>
        <w:t xml:space="preserve"> vụ</w:t>
      </w:r>
    </w:p>
    <w:p w:rsidR="00A8033E" w:rsidRDefault="00A8033E" w:rsidP="00264C6B">
      <w:pPr>
        <w:spacing w:before="120" w:after="120"/>
        <w:ind w:firstLine="720"/>
        <w:rPr>
          <w:szCs w:val="28"/>
        </w:rPr>
      </w:pPr>
      <w:r>
        <w:rPr>
          <w:szCs w:val="28"/>
        </w:rPr>
        <w:t xml:space="preserve">+ Số vụ vi phạm: </w:t>
      </w:r>
      <w:r w:rsidR="004A096C">
        <w:rPr>
          <w:szCs w:val="28"/>
        </w:rPr>
        <w:t>13</w:t>
      </w:r>
      <w:r>
        <w:rPr>
          <w:szCs w:val="28"/>
        </w:rPr>
        <w:t xml:space="preserve"> vụ</w:t>
      </w:r>
    </w:p>
    <w:p w:rsidR="00A8033E" w:rsidRDefault="00A8033E" w:rsidP="00264C6B">
      <w:pPr>
        <w:spacing w:before="120" w:after="120"/>
        <w:ind w:firstLine="720"/>
        <w:rPr>
          <w:szCs w:val="28"/>
        </w:rPr>
      </w:pPr>
      <w:r>
        <w:rPr>
          <w:szCs w:val="28"/>
        </w:rPr>
        <w:t>+ Số vụ xử lý</w:t>
      </w:r>
      <w:r w:rsidR="002B1D79">
        <w:rPr>
          <w:szCs w:val="28"/>
        </w:rPr>
        <w:t xml:space="preserve">: </w:t>
      </w:r>
      <w:r w:rsidR="004A096C">
        <w:rPr>
          <w:szCs w:val="28"/>
        </w:rPr>
        <w:t>13</w:t>
      </w:r>
      <w:r w:rsidR="002B1D79">
        <w:rPr>
          <w:szCs w:val="28"/>
        </w:rPr>
        <w:t xml:space="preserve"> vụ</w:t>
      </w:r>
      <w:r w:rsidR="009C7E67">
        <w:rPr>
          <w:szCs w:val="28"/>
        </w:rPr>
        <w:t xml:space="preserve">, tổng số tiền phạt thu nộp ngân sách: </w:t>
      </w:r>
      <w:r w:rsidR="00B3034E">
        <w:rPr>
          <w:szCs w:val="28"/>
        </w:rPr>
        <w:t>371</w:t>
      </w:r>
      <w:r w:rsidR="00B74CAA">
        <w:rPr>
          <w:szCs w:val="28"/>
        </w:rPr>
        <w:t>.500.000 đồng.</w:t>
      </w:r>
    </w:p>
    <w:p w:rsidR="003736F7" w:rsidRDefault="00B74CAA" w:rsidP="00264C6B">
      <w:pPr>
        <w:spacing w:before="120" w:after="120"/>
        <w:ind w:firstLine="720"/>
        <w:rPr>
          <w:szCs w:val="28"/>
        </w:rPr>
      </w:pPr>
      <w:r>
        <w:rPr>
          <w:szCs w:val="28"/>
        </w:rPr>
        <w:t>H</w:t>
      </w:r>
      <w:r w:rsidR="003736F7" w:rsidRPr="00C054CE">
        <w:rPr>
          <w:szCs w:val="28"/>
        </w:rPr>
        <w:t>ành vi</w:t>
      </w:r>
      <w:r>
        <w:rPr>
          <w:szCs w:val="28"/>
        </w:rPr>
        <w:t xml:space="preserve"> vi phạm chủ yếu:</w:t>
      </w:r>
      <w:r w:rsidR="003736F7" w:rsidRPr="00C054CE">
        <w:rPr>
          <w:szCs w:val="28"/>
        </w:rPr>
        <w:t xml:space="preserve"> không thông báo website thương mại điện tử bán hàng với cơ quan quản lý nhà nước</w:t>
      </w:r>
      <w:r>
        <w:rPr>
          <w:szCs w:val="28"/>
        </w:rPr>
        <w:t>;</w:t>
      </w:r>
      <w:r w:rsidR="003736F7">
        <w:rPr>
          <w:szCs w:val="28"/>
        </w:rPr>
        <w:t xml:space="preserve"> cung cấp</w:t>
      </w:r>
      <w:r w:rsidR="003736F7" w:rsidRPr="00C054CE">
        <w:rPr>
          <w:szCs w:val="28"/>
        </w:rPr>
        <w:t xml:space="preserve"> thông tin sai lệch về thương nhân, tổ chức, cá nhân sở hữu website thương mại điện tử</w:t>
      </w:r>
      <w:r>
        <w:rPr>
          <w:szCs w:val="28"/>
        </w:rPr>
        <w:t>;</w:t>
      </w:r>
      <w:r w:rsidRPr="00B74CAA">
        <w:t xml:space="preserve"> </w:t>
      </w:r>
      <w:r>
        <w:rPr>
          <w:szCs w:val="28"/>
        </w:rPr>
        <w:t>s</w:t>
      </w:r>
      <w:r w:rsidRPr="00B74CAA">
        <w:rPr>
          <w:szCs w:val="28"/>
        </w:rPr>
        <w:t>ử dụng biểu tượng đã thông báo để gắn lên website TMĐT bán hàng khi chưa được duyệt hoặc xác nhận thông báo của cơ quan nhà nước có thẩm quyền theo quy định</w:t>
      </w:r>
      <w:r>
        <w:rPr>
          <w:szCs w:val="28"/>
        </w:rPr>
        <w:t>.</w:t>
      </w:r>
    </w:p>
    <w:p w:rsidR="00B74CAA" w:rsidRPr="00C054CE" w:rsidRDefault="00B3034E" w:rsidP="00264C6B">
      <w:pPr>
        <w:spacing w:before="120" w:after="120"/>
        <w:ind w:firstLine="720"/>
        <w:rPr>
          <w:szCs w:val="28"/>
        </w:rPr>
      </w:pPr>
      <w:r>
        <w:rPr>
          <w:szCs w:val="28"/>
        </w:rPr>
        <w:t xml:space="preserve">- </w:t>
      </w:r>
      <w:r w:rsidR="00B74CAA">
        <w:rPr>
          <w:szCs w:val="28"/>
        </w:rPr>
        <w:t>Hàng hóa vi phạm: Không.</w:t>
      </w:r>
    </w:p>
    <w:p w:rsidR="00816F3A" w:rsidRDefault="00816F3A" w:rsidP="00264C6B">
      <w:pPr>
        <w:spacing w:before="120" w:after="120"/>
        <w:ind w:firstLine="720"/>
        <w:rPr>
          <w:b/>
          <w:szCs w:val="28"/>
        </w:rPr>
      </w:pPr>
      <w:r w:rsidRPr="001D3FCE">
        <w:rPr>
          <w:b/>
          <w:szCs w:val="28"/>
        </w:rPr>
        <w:t xml:space="preserve">III. </w:t>
      </w:r>
      <w:r w:rsidR="0080638F">
        <w:rPr>
          <w:b/>
          <w:szCs w:val="28"/>
        </w:rPr>
        <w:t>ĐÁNH GIÁ CHUNG</w:t>
      </w:r>
      <w:r w:rsidRPr="001D3FCE">
        <w:rPr>
          <w:b/>
          <w:szCs w:val="28"/>
        </w:rPr>
        <w:t xml:space="preserve"> </w:t>
      </w:r>
    </w:p>
    <w:p w:rsidR="00217B44" w:rsidRPr="00373C9D" w:rsidRDefault="00217B44" w:rsidP="00264C6B">
      <w:pPr>
        <w:pStyle w:val="1Normal"/>
        <w:spacing w:line="240" w:lineRule="auto"/>
        <w:ind w:firstLine="720"/>
      </w:pPr>
      <w:r w:rsidRPr="00373C9D">
        <w:t>Hiện nay, giao dịch TMĐT phổ biến với hàng hóa đơn giản, thuận tiện, hàng hóa nhỏ lẻ, trị giá thấp; hàng hóa của cá nhân, sử dụng cho mục đích tiêu dùng nên số lượng hàng hóa xuất khẩu, nhập khẩu giao dịch qua TMĐT sẽ tiếp tục gia tăng trong thời gian tới. Bên cạnh sự phát triển tích cực của TMĐT, tình trạng hàng giả, hàng kém chất lượng, hàng nhập lậu, hàng không rõ nguồn gốc xuất xứ được rao bán tràn lan trên các sàn TMĐT, các trang mạng xã hội vẫn còn tồn tại, ảnh hưởng đến quyền lợi của người tiêu dùng, môi trường đầu tư kinh doanh, gây thất thu ngân sách.</w:t>
      </w:r>
    </w:p>
    <w:p w:rsidR="00E93199" w:rsidRDefault="00E93199" w:rsidP="00264C6B">
      <w:pPr>
        <w:spacing w:before="120" w:after="120"/>
        <w:ind w:firstLine="567"/>
      </w:pPr>
      <w:r>
        <w:rPr>
          <w:szCs w:val="28"/>
        </w:rPr>
        <w:tab/>
        <w:t>C</w:t>
      </w:r>
      <w:r w:rsidRPr="001342EB">
        <w:rPr>
          <w:szCs w:val="28"/>
        </w:rPr>
        <w:t>ông tác phối hợp kiểm tra trong lĩnh vực thương mại điện tử giữa Cục Quản ký thị trường</w:t>
      </w:r>
      <w:r>
        <w:rPr>
          <w:szCs w:val="28"/>
        </w:rPr>
        <w:t xml:space="preserve">; </w:t>
      </w:r>
      <w:r w:rsidRPr="001342EB">
        <w:rPr>
          <w:szCs w:val="28"/>
        </w:rPr>
        <w:t xml:space="preserve">Sở </w:t>
      </w:r>
      <w:r>
        <w:rPr>
          <w:szCs w:val="28"/>
        </w:rPr>
        <w:t>Thông tin và Truyền thông, Sở Công Thương và</w:t>
      </w:r>
      <w:r w:rsidRPr="001342EB">
        <w:rPr>
          <w:szCs w:val="28"/>
        </w:rPr>
        <w:t xml:space="preserve"> Công an tỉnh bước đầu đã mang lại nhiều hiệu quả rất đáng ghi nhận. Tuy nhiên, để phát hiện, xử lý vi phạm việc kinh doanh hàng giả, hàng nhái, không rõ nguồn gốc, xuất xứ,…trên môi trường điện tử gặp không ít khó khăn, thách thức. Cụ thể:</w:t>
      </w:r>
    </w:p>
    <w:p w:rsidR="00E93199" w:rsidRDefault="00E93199" w:rsidP="00264C6B">
      <w:pPr>
        <w:pStyle w:val="1Normal"/>
        <w:spacing w:line="240" w:lineRule="auto"/>
        <w:ind w:firstLine="720"/>
      </w:pPr>
      <w:r>
        <w:rPr>
          <w:lang w:val="en-US"/>
        </w:rPr>
        <w:t xml:space="preserve">- </w:t>
      </w:r>
      <w:r w:rsidRPr="00373C9D">
        <w:rPr>
          <w:lang w:val="en-US"/>
        </w:rPr>
        <w:t>Tình hình triển khai và phối hợp trong công tác QLNN giữa các ngành còn thiếu sự chặt chẽ.</w:t>
      </w:r>
      <w:r w:rsidRPr="00373C9D">
        <w:t xml:space="preserve"> Công tác kiểm tra, kiểm soát các hoạt động quảng cáo, kinh doanh  bằng hình thức thương mại điện tử còn khó khăn, hạn chế.</w:t>
      </w:r>
    </w:p>
    <w:p w:rsidR="0080638F" w:rsidRPr="001342EB" w:rsidRDefault="00E93199" w:rsidP="00264C6B">
      <w:pPr>
        <w:spacing w:before="120" w:after="120"/>
        <w:rPr>
          <w:szCs w:val="28"/>
        </w:rPr>
      </w:pPr>
      <w:r>
        <w:rPr>
          <w:szCs w:val="28"/>
        </w:rPr>
        <w:lastRenderedPageBreak/>
        <w:tab/>
      </w:r>
      <w:r w:rsidR="0080638F" w:rsidRPr="001342EB">
        <w:rPr>
          <w:szCs w:val="28"/>
        </w:rPr>
        <w:t>- Tình trạng chào bán hàng giả, hàng cấm, hàng không rõ nguồn gốc, xuất xứ, hàng hóa có nguy cơ không bảo đảm an toàn sử dụng trên các trang thương mại điện tử, mạng xã hội có xu hướng gia tăng và tiềm ẩn nhiều phức tạp, ảnh hưởng nghiêm trọng đến an toàn, cũng như niềm tin của người tiêu dùng;</w:t>
      </w:r>
    </w:p>
    <w:p w:rsidR="0080638F" w:rsidRPr="001342EB" w:rsidRDefault="00E93199" w:rsidP="00264C6B">
      <w:pPr>
        <w:tabs>
          <w:tab w:val="left" w:pos="851"/>
        </w:tabs>
        <w:spacing w:before="120" w:after="120"/>
        <w:ind w:firstLine="567"/>
        <w:rPr>
          <w:szCs w:val="28"/>
        </w:rPr>
      </w:pPr>
      <w:r>
        <w:rPr>
          <w:szCs w:val="28"/>
        </w:rPr>
        <w:tab/>
      </w:r>
      <w:r w:rsidR="0080638F" w:rsidRPr="001342EB">
        <w:rPr>
          <w:szCs w:val="28"/>
        </w:rPr>
        <w:t>- Các tổ chức, cá nhân có thể dễ dàng lập và sử dụng nhiều tài khoản riêng để thực hiện việc kinh doanh hàng hóa trên các nền tảng mạng xã hội như Zalo, Facebook, TikTok... Các hoạt động này gây khó khăn cho lực lượng chức năng trong công tác xác minh địa điểm, kho hàng, nhất là các đối tượng thường thuê căn hộ chung cư vừa làm nhà ở, vừa làm điểm tập kết, trung chuyển hàng hóa,… Cùng với đó, hoạt động thương mại điện tử dựa trên hạ tầng về công nghệ, nên trong quá trình kiểm tra, các đối tượng ẩn đi, xóa đi chứng cứ rất nhanh, gây khó khăn cho hoạt động thực thi công vụ;</w:t>
      </w:r>
    </w:p>
    <w:p w:rsidR="0080638F" w:rsidRDefault="00E93199" w:rsidP="00264C6B">
      <w:pPr>
        <w:tabs>
          <w:tab w:val="left" w:pos="851"/>
        </w:tabs>
        <w:spacing w:before="120" w:after="120"/>
        <w:ind w:firstLine="567"/>
        <w:rPr>
          <w:szCs w:val="28"/>
        </w:rPr>
      </w:pPr>
      <w:r>
        <w:rPr>
          <w:szCs w:val="28"/>
        </w:rPr>
        <w:tab/>
      </w:r>
      <w:r w:rsidR="0080638F" w:rsidRPr="001342EB">
        <w:rPr>
          <w:szCs w:val="28"/>
        </w:rPr>
        <w:t>- Đối với các giao dịch trên mạng xã hội, việc chứng minh giao dịch thương mại là rất khó khăn, phức tạp. Người mua, người bán trao đổi qua tin nhắn cá nhân; hàng hóa vận chuyển qua dịch vụ vận chuyển, logistics hoặc qua đường bưu chính, thanh toán trực tuyến bằng tài khoản cá nhân.</w:t>
      </w:r>
    </w:p>
    <w:p w:rsidR="00816F3A" w:rsidRPr="001D3FCE" w:rsidRDefault="00816F3A" w:rsidP="00264C6B">
      <w:pPr>
        <w:tabs>
          <w:tab w:val="left" w:pos="851"/>
        </w:tabs>
        <w:spacing w:before="120" w:after="120"/>
        <w:ind w:firstLine="720"/>
        <w:rPr>
          <w:szCs w:val="28"/>
        </w:rPr>
      </w:pPr>
      <w:r w:rsidRPr="001D3FCE">
        <w:rPr>
          <w:szCs w:val="28"/>
        </w:rPr>
        <w:t xml:space="preserve">- </w:t>
      </w:r>
      <w:r w:rsidR="00E3534B">
        <w:rPr>
          <w:szCs w:val="28"/>
        </w:rPr>
        <w:t>V</w:t>
      </w:r>
      <w:r>
        <w:rPr>
          <w:szCs w:val="28"/>
        </w:rPr>
        <w:t>iệc thẩm tra, xác minh phát hiện hành vi vi phạm trong lĩnh vực thương mại điện tử đòi hỏi phải có một trình độ nhất định về công nghệ thông tin, tuy nhiên đa phần công chức hiện nay chưa đáp ứng được yêu cầu nhiệm vụ.</w:t>
      </w:r>
    </w:p>
    <w:p w:rsidR="00816F3A" w:rsidRDefault="00816F3A" w:rsidP="00264C6B">
      <w:pPr>
        <w:spacing w:before="120" w:after="120"/>
        <w:ind w:left="720"/>
        <w:rPr>
          <w:b/>
          <w:szCs w:val="28"/>
        </w:rPr>
      </w:pPr>
      <w:r w:rsidRPr="001D3FCE">
        <w:rPr>
          <w:b/>
          <w:szCs w:val="28"/>
        </w:rPr>
        <w:t>IV.</w:t>
      </w:r>
      <w:r w:rsidRPr="001D3FCE">
        <w:rPr>
          <w:szCs w:val="28"/>
        </w:rPr>
        <w:t xml:space="preserve"> </w:t>
      </w:r>
      <w:r w:rsidRPr="001D3FCE">
        <w:rPr>
          <w:b/>
          <w:szCs w:val="28"/>
        </w:rPr>
        <w:t>ĐỀ XUẤT,</w:t>
      </w:r>
      <w:r w:rsidRPr="001D3FCE">
        <w:rPr>
          <w:szCs w:val="28"/>
        </w:rPr>
        <w:t xml:space="preserve"> </w:t>
      </w:r>
      <w:r w:rsidRPr="001D3FCE">
        <w:rPr>
          <w:b/>
          <w:szCs w:val="28"/>
        </w:rPr>
        <w:t xml:space="preserve">KIẾN NGHỊ </w:t>
      </w:r>
    </w:p>
    <w:p w:rsidR="00E93199" w:rsidRPr="001D3FCE" w:rsidRDefault="00E93199" w:rsidP="00264C6B">
      <w:pPr>
        <w:spacing w:before="120" w:after="120"/>
        <w:ind w:firstLine="720"/>
        <w:rPr>
          <w:color w:val="000000"/>
          <w:szCs w:val="28"/>
        </w:rPr>
      </w:pPr>
      <w:r w:rsidRPr="001D3FCE">
        <w:rPr>
          <w:szCs w:val="28"/>
        </w:rPr>
        <w:t>- Tăng cường công tá</w:t>
      </w:r>
      <w:r>
        <w:rPr>
          <w:szCs w:val="28"/>
        </w:rPr>
        <w:t>c tuyên truyền pháp luật, vận độ</w:t>
      </w:r>
      <w:r w:rsidRPr="001D3FCE">
        <w:rPr>
          <w:szCs w:val="28"/>
        </w:rPr>
        <w:t xml:space="preserve">ng các </w:t>
      </w:r>
      <w:r w:rsidRPr="001D3FCE">
        <w:rPr>
          <w:color w:val="000000"/>
          <w:szCs w:val="28"/>
        </w:rPr>
        <w:t>tổ chức, cá nhân, các hiệp hội ngành hàng cung cấp thông tin cho lực lượng chức năng để công tác chống buôn lậu, gian lận thương mại và hàng giả nói chung, hoạt động kiểm tra xử lý vi phạm trong hoạt động thương mại điện tử có trọng tâm, hiệu quả.</w:t>
      </w:r>
    </w:p>
    <w:p w:rsidR="00E93199" w:rsidRPr="001342EB" w:rsidRDefault="00E93199" w:rsidP="00264C6B">
      <w:pPr>
        <w:spacing w:before="120" w:after="120"/>
        <w:ind w:firstLine="567"/>
        <w:rPr>
          <w:szCs w:val="28"/>
        </w:rPr>
      </w:pPr>
      <w:r>
        <w:rPr>
          <w:szCs w:val="28"/>
        </w:rPr>
        <w:tab/>
      </w:r>
      <w:r w:rsidRPr="001342EB">
        <w:rPr>
          <w:szCs w:val="28"/>
        </w:rPr>
        <w:t>- Xây dựng cơ sở dữ liệu quản lý địa bàn tập trung; đưa các giải pháp về công nghệ áp dụng vào quá trình giám sát, phòng ngừa, xác minh chủ thể hoạt động trong thương mại điện tử</w:t>
      </w:r>
      <w:r>
        <w:rPr>
          <w:szCs w:val="28"/>
        </w:rPr>
        <w:t>…</w:t>
      </w:r>
    </w:p>
    <w:p w:rsidR="00E93199" w:rsidRPr="001342EB" w:rsidRDefault="00E93199" w:rsidP="00264C6B">
      <w:pPr>
        <w:spacing w:before="120" w:after="120"/>
        <w:rPr>
          <w:szCs w:val="28"/>
        </w:rPr>
      </w:pPr>
      <w:r>
        <w:rPr>
          <w:szCs w:val="28"/>
        </w:rPr>
        <w:tab/>
      </w:r>
      <w:r w:rsidRPr="001342EB">
        <w:rPr>
          <w:szCs w:val="28"/>
        </w:rPr>
        <w:t>- Đẩy mạnh công tác đào tạo, tập huấn nghiệp vụ chuyên sâu về thương mại điện tử cho công chức quản lý thị trường, thông tin và truyền thông, công an tỉ</w:t>
      </w:r>
      <w:r>
        <w:rPr>
          <w:szCs w:val="28"/>
        </w:rPr>
        <w:t>nh</w:t>
      </w:r>
      <w:r w:rsidRPr="001342EB">
        <w:rPr>
          <w:szCs w:val="28"/>
        </w:rPr>
        <w:t>…</w:t>
      </w:r>
    </w:p>
    <w:p w:rsidR="00217B44" w:rsidRPr="00373C9D" w:rsidRDefault="00217B44" w:rsidP="00264C6B">
      <w:pPr>
        <w:spacing w:before="120" w:after="120"/>
        <w:ind w:firstLine="720"/>
        <w:rPr>
          <w:color w:val="000000"/>
          <w:szCs w:val="28"/>
        </w:rPr>
      </w:pPr>
      <w:r>
        <w:rPr>
          <w:szCs w:val="28"/>
        </w:rPr>
        <w:t xml:space="preserve">- </w:t>
      </w:r>
      <w:r w:rsidRPr="00373C9D">
        <w:rPr>
          <w:szCs w:val="28"/>
        </w:rPr>
        <w:t xml:space="preserve">Công an tỉnh </w:t>
      </w:r>
      <w:r w:rsidRPr="00373C9D">
        <w:rPr>
          <w:color w:val="000000"/>
          <w:szCs w:val="28"/>
        </w:rPr>
        <w:t>tăng cường công tác phòng ngừa các loại tội pham công nghệ cao, tội phạm trong lĩnh vực công nghệ thông tin, viễn thông, hành vi lợi dụng TMĐT, thanh toán điện tử, giao dịch điện tử xâm phạm ANQG và các hành vi vi phạm pháp luật khác trên không gian mạng. Tiếp tục triển khai thực hiện Kế hoạch số 411/KH-BCA-A04 ngày 24/9/2020 về bảo đảm ANTT triển khai Quyết định số 431/QĐ-TTg ngày 27/3/2020 của Thủ tướng Chính phủ ban hành Đề án quản lý hoạt động TMĐT đối với hàng hoá xuất khẩu, nhập khẩu.</w:t>
      </w:r>
    </w:p>
    <w:p w:rsidR="00217B44" w:rsidRPr="00373C9D" w:rsidRDefault="00217B44" w:rsidP="00264C6B">
      <w:pPr>
        <w:spacing w:before="120" w:after="120"/>
        <w:ind w:firstLine="720"/>
        <w:rPr>
          <w:color w:val="000000"/>
          <w:szCs w:val="28"/>
        </w:rPr>
      </w:pPr>
      <w:r>
        <w:rPr>
          <w:color w:val="000000"/>
          <w:szCs w:val="28"/>
        </w:rPr>
        <w:t xml:space="preserve">- </w:t>
      </w:r>
      <w:r w:rsidRPr="00373C9D">
        <w:rPr>
          <w:color w:val="000000"/>
          <w:szCs w:val="28"/>
        </w:rPr>
        <w:t xml:space="preserve">Các sở, ban, ngành, </w:t>
      </w:r>
      <w:r>
        <w:rPr>
          <w:color w:val="000000"/>
          <w:szCs w:val="28"/>
        </w:rPr>
        <w:t>địa phương cần</w:t>
      </w:r>
      <w:r w:rsidRPr="00373C9D">
        <w:rPr>
          <w:color w:val="000000"/>
          <w:szCs w:val="28"/>
        </w:rPr>
        <w:t xml:space="preserve"> tăng cường tuyên truyền, phổ biến kiến thức cho các tổ chức, cá nhân tham gia hoạt động xuất khẩu, nhập khẩu hàng hoá trên các sàn TMĐT về các phương thức, thủ đoạn của tội phạm sử dụng công nghệ cao tiến hành thu thập thông tin tổ chức, cá nhân, phục vụ các hành vi vi phạm pháp luậ</w:t>
      </w:r>
      <w:r>
        <w:rPr>
          <w:color w:val="000000"/>
          <w:szCs w:val="28"/>
        </w:rPr>
        <w:t xml:space="preserve">t; </w:t>
      </w:r>
      <w:r w:rsidRPr="00373C9D">
        <w:rPr>
          <w:color w:val="000000"/>
          <w:szCs w:val="28"/>
          <w:bdr w:val="none" w:sz="0" w:space="0" w:color="auto" w:frame="1"/>
        </w:rPr>
        <w:t xml:space="preserve">triển khai các quy định về thương mại điện tử; tập huấn, hỗ trợ người sản xuất, </w:t>
      </w:r>
      <w:r w:rsidRPr="00373C9D">
        <w:rPr>
          <w:color w:val="000000"/>
          <w:szCs w:val="28"/>
          <w:bdr w:val="none" w:sz="0" w:space="0" w:color="auto" w:frame="1"/>
        </w:rPr>
        <w:lastRenderedPageBreak/>
        <w:t>kinh doanh đưa nông sản lên sàn thương mại điện tử trong thời gian tới để mở rộng cơ hội kinh doanh cho người sản xuất nông nghiệp.</w:t>
      </w:r>
    </w:p>
    <w:p w:rsidR="00217B44" w:rsidRPr="00373C9D" w:rsidRDefault="00217B44" w:rsidP="00264C6B">
      <w:pPr>
        <w:spacing w:before="120" w:after="120"/>
        <w:ind w:firstLine="720"/>
        <w:rPr>
          <w:szCs w:val="28"/>
        </w:rPr>
      </w:pPr>
      <w:r>
        <w:rPr>
          <w:color w:val="000000"/>
          <w:szCs w:val="28"/>
          <w:bdr w:val="none" w:sz="0" w:space="0" w:color="auto" w:frame="1"/>
        </w:rPr>
        <w:t xml:space="preserve">- </w:t>
      </w:r>
      <w:r w:rsidRPr="00373C9D">
        <w:rPr>
          <w:color w:val="000000"/>
          <w:szCs w:val="28"/>
          <w:bdr w:val="none" w:sz="0" w:space="0" w:color="auto" w:frame="1"/>
        </w:rPr>
        <w:t>Nâng cao năng lực quản lý và tổ chức hoạt động thương mại điện tử, đấu tranh chống các hành vi gian lận thương mại, xâm phạm quyền sở hữu trí tuệ và canh tranh không lành mạnh trong thương mại điện tử.</w:t>
      </w:r>
      <w:r w:rsidRPr="00373C9D">
        <w:rPr>
          <w:color w:val="000000"/>
          <w:szCs w:val="28"/>
        </w:rPr>
        <w:t xml:space="preserve"> Các Sở, ngành và Công an tỉnh thường xuyên tổ chức kiểm tra, kiểm soát hoạt động TMĐT trên địa bàn tỉnh (quảng cáo, giới thiệu, vận chuyển, </w:t>
      </w:r>
      <w:r w:rsidRPr="00373C9D">
        <w:rPr>
          <w:szCs w:val="28"/>
        </w:rPr>
        <w:t>giao nhận hàng hoá…), kịp thời phát hiện, xử lý các hành vi kinh doanh hàng cấm, hàng nhập lậu, hàng giả qua mạng xã hội và qua sàn TMĐT.</w:t>
      </w:r>
    </w:p>
    <w:p w:rsidR="00217B44" w:rsidRPr="00373C9D" w:rsidRDefault="00217B44" w:rsidP="00264C6B">
      <w:pPr>
        <w:spacing w:before="120" w:after="120"/>
        <w:ind w:firstLine="720"/>
        <w:rPr>
          <w:szCs w:val="28"/>
        </w:rPr>
      </w:pPr>
      <w:r>
        <w:rPr>
          <w:color w:val="000000"/>
          <w:szCs w:val="28"/>
          <w:bdr w:val="none" w:sz="0" w:space="0" w:color="auto" w:frame="1"/>
        </w:rPr>
        <w:t xml:space="preserve">- </w:t>
      </w:r>
      <w:r w:rsidRPr="00373C9D">
        <w:rPr>
          <w:color w:val="000000"/>
          <w:szCs w:val="28"/>
          <w:bdr w:val="none" w:sz="0" w:space="0" w:color="auto" w:frame="1"/>
        </w:rPr>
        <w:t xml:space="preserve">Tăng cường năng lực hệ thống hạ tầng và dịch vụ hỗ trợ cho thương mại điện tử. Phát triển và ứng dụng công nghệ mới trong thương mại điện tử, hỗ trợ quá trình chuyển đổi số của doanh nghiệp. </w:t>
      </w:r>
      <w:r w:rsidRPr="00373C9D">
        <w:rPr>
          <w:szCs w:val="28"/>
        </w:rPr>
        <w:t>Tổ chức chuỗi cung ứng Thương mại điện tử cho các mặt hàng nông sản, xây dựng mối liên kết giữa doanh nghiệp sản xuất, doanh nghiệp logistics và doanh nghiệp cung cấp dịch vụ Thương mại điện tử để tối ưu hóa chi phí và thời gian đưa hàng hóa ra thị trường.</w:t>
      </w:r>
    </w:p>
    <w:p w:rsidR="00217B44" w:rsidRPr="00373C9D" w:rsidRDefault="00217B44" w:rsidP="00264C6B">
      <w:pPr>
        <w:spacing w:before="120" w:after="120"/>
        <w:ind w:firstLine="720"/>
        <w:rPr>
          <w:b/>
          <w:szCs w:val="28"/>
        </w:rPr>
      </w:pPr>
      <w:r>
        <w:rPr>
          <w:szCs w:val="28"/>
        </w:rPr>
        <w:t xml:space="preserve">- </w:t>
      </w:r>
      <w:r w:rsidRPr="00373C9D">
        <w:rPr>
          <w:szCs w:val="28"/>
        </w:rPr>
        <w:t>Thiết lập mô hình trung tâm trực tuyến kết nối với các huyện, thị xã, thành phố để hỗ trợ phân phối sản phẩm, hàng hóa của doanh nghiệp nhỏ và siêu nhỏ, hộ sản xuất trên môi trường Thương mại điện tử.</w:t>
      </w:r>
    </w:p>
    <w:p w:rsidR="00217B44" w:rsidRPr="00373C9D" w:rsidRDefault="00217B44" w:rsidP="00264C6B">
      <w:pPr>
        <w:spacing w:before="120" w:after="120"/>
        <w:ind w:firstLine="720"/>
        <w:rPr>
          <w:szCs w:val="28"/>
        </w:rPr>
      </w:pPr>
      <w:r>
        <w:rPr>
          <w:szCs w:val="28"/>
        </w:rPr>
        <w:t xml:space="preserve">- </w:t>
      </w:r>
      <w:r w:rsidRPr="00373C9D">
        <w:rPr>
          <w:szCs w:val="28"/>
        </w:rPr>
        <w:t>Trong thời gian tới, cần xây dựng quy chế phối hợp QLNN về TMĐT giữa các ngành trên địa bàn tỉnh.</w:t>
      </w:r>
    </w:p>
    <w:p w:rsidR="00651723" w:rsidRDefault="00816F3A" w:rsidP="00264C6B">
      <w:pPr>
        <w:spacing w:before="120" w:after="120"/>
        <w:rPr>
          <w:szCs w:val="28"/>
        </w:rPr>
      </w:pPr>
      <w:r w:rsidRPr="001D3FCE">
        <w:rPr>
          <w:szCs w:val="28"/>
        </w:rPr>
        <w:tab/>
        <w:t>- Cần phải hoàn thiện hệ thống pháp luật liên quan hoạt động thương mại điện tử, tạo sự đồng bộ trong quản lý nhà nước của các ngành có liên quan hoạt động thương mại điện tử để sự phối hợp trong công tác kiểm tra, xử lý vi phạm lĩnh vực đặc biệt này được hiệu quả cao</w:t>
      </w:r>
      <w:r>
        <w:rPr>
          <w:szCs w:val="28"/>
        </w:rPr>
        <w:t>;</w:t>
      </w:r>
    </w:p>
    <w:p w:rsidR="00816F3A" w:rsidRPr="001D3FCE" w:rsidRDefault="00816F3A" w:rsidP="00264C6B">
      <w:pPr>
        <w:spacing w:before="120" w:after="120"/>
        <w:ind w:firstLine="720"/>
        <w:rPr>
          <w:szCs w:val="28"/>
        </w:rPr>
      </w:pPr>
      <w:r w:rsidRPr="001D3FCE">
        <w:rPr>
          <w:szCs w:val="28"/>
        </w:rPr>
        <w:t xml:space="preserve">- Tăng cường công tác đào tạo, tổ chức tập huấn cho lực lượng </w:t>
      </w:r>
      <w:r w:rsidR="00217B44">
        <w:rPr>
          <w:szCs w:val="28"/>
        </w:rPr>
        <w:t xml:space="preserve">các ngành </w:t>
      </w:r>
      <w:r w:rsidRPr="001D3FCE">
        <w:rPr>
          <w:szCs w:val="28"/>
        </w:rPr>
        <w:t>về hoạt động kiểm tra, xử lý vi phạm hành chính trong hoạt động thương mại điện tử</w:t>
      </w:r>
      <w:r w:rsidR="00E3534B">
        <w:rPr>
          <w:szCs w:val="28"/>
        </w:rPr>
        <w:t>.</w:t>
      </w:r>
    </w:p>
    <w:p w:rsidR="00E171E2" w:rsidRPr="00217B44" w:rsidRDefault="00820C48" w:rsidP="00264C6B">
      <w:pPr>
        <w:spacing w:before="120" w:after="120"/>
        <w:ind w:firstLine="720"/>
        <w:rPr>
          <w:szCs w:val="28"/>
        </w:rPr>
      </w:pPr>
      <w:r w:rsidRPr="00217B44">
        <w:rPr>
          <w:szCs w:val="28"/>
        </w:rPr>
        <w:t xml:space="preserve">Trên đây là báo cáo </w:t>
      </w:r>
      <w:r w:rsidR="006070A1" w:rsidRPr="00217B44">
        <w:rPr>
          <w:szCs w:val="28"/>
        </w:rPr>
        <w:t xml:space="preserve">kết quả </w:t>
      </w:r>
      <w:r w:rsidR="00217B44" w:rsidRPr="00217B44">
        <w:rPr>
          <w:szCs w:val="28"/>
        </w:rPr>
        <w:t>03</w:t>
      </w:r>
      <w:r w:rsidR="006070A1" w:rsidRPr="00217B44">
        <w:rPr>
          <w:szCs w:val="28"/>
        </w:rPr>
        <w:t xml:space="preserve"> năm thực hiện </w:t>
      </w:r>
      <w:r w:rsidR="00217B44" w:rsidRPr="00217B44">
        <w:rPr>
          <w:szCs w:val="28"/>
        </w:rPr>
        <w:t>Kế hoạch 198/KH-BCĐ389 ngày 23/12/2020 của Ban Chỉ đạo 389 Bình Dương về tăng cường chống buôn lậu, gian lận thương mại và hàng giả trong hoạt động thương mại điện tử</w:t>
      </w:r>
      <w:r w:rsidR="00E93199">
        <w:rPr>
          <w:szCs w:val="28"/>
        </w:rPr>
        <w:t xml:space="preserve"> của Ban chỉ đạo 389 tỉnh Bình Dương</w:t>
      </w:r>
      <w:r w:rsidR="00F461EB" w:rsidRPr="00217B44">
        <w:rPr>
          <w:szCs w:val="28"/>
        </w:rPr>
        <w:t>./.</w:t>
      </w:r>
    </w:p>
    <w:p w:rsidR="00236D2A" w:rsidRPr="00CC658C" w:rsidRDefault="00852197" w:rsidP="00852197">
      <w:pPr>
        <w:tabs>
          <w:tab w:val="left" w:pos="2346"/>
        </w:tabs>
        <w:ind w:firstLine="720"/>
        <w:rPr>
          <w:sz w:val="36"/>
          <w:szCs w:val="36"/>
        </w:rPr>
      </w:pPr>
      <w:r>
        <w:rPr>
          <w:sz w:val="36"/>
          <w:szCs w:val="36"/>
        </w:rPr>
        <w:tab/>
      </w:r>
    </w:p>
    <w:tbl>
      <w:tblPr>
        <w:tblW w:w="0" w:type="auto"/>
        <w:tblLook w:val="04A0" w:firstRow="1" w:lastRow="0" w:firstColumn="1" w:lastColumn="0" w:noHBand="0" w:noVBand="1"/>
      </w:tblPr>
      <w:tblGrid>
        <w:gridCol w:w="3085"/>
        <w:gridCol w:w="6203"/>
      </w:tblGrid>
      <w:tr w:rsidR="006351B3" w:rsidRPr="00265322" w:rsidTr="00E3534B">
        <w:tc>
          <w:tcPr>
            <w:tcW w:w="3085" w:type="dxa"/>
          </w:tcPr>
          <w:p w:rsidR="006351B3" w:rsidRPr="00265322" w:rsidRDefault="006351B3" w:rsidP="00217B44">
            <w:pPr>
              <w:jc w:val="left"/>
              <w:rPr>
                <w:b/>
                <w:i/>
                <w:sz w:val="24"/>
                <w:szCs w:val="24"/>
              </w:rPr>
            </w:pPr>
            <w:r w:rsidRPr="00265322">
              <w:rPr>
                <w:b/>
                <w:i/>
                <w:sz w:val="24"/>
                <w:szCs w:val="24"/>
              </w:rPr>
              <w:t>Nơi nhận:</w:t>
            </w:r>
          </w:p>
          <w:p w:rsidR="00F461EB" w:rsidRDefault="00DA135D" w:rsidP="00217B44">
            <w:pPr>
              <w:jc w:val="left"/>
              <w:rPr>
                <w:sz w:val="22"/>
              </w:rPr>
            </w:pPr>
            <w:r>
              <w:rPr>
                <w:sz w:val="22"/>
              </w:rPr>
              <w:t xml:space="preserve">- </w:t>
            </w:r>
            <w:r w:rsidR="00B128C7">
              <w:rPr>
                <w:sz w:val="22"/>
              </w:rPr>
              <w:t>VPTT BCĐ 389QG</w:t>
            </w:r>
            <w:r>
              <w:rPr>
                <w:sz w:val="22"/>
              </w:rPr>
              <w:t>;</w:t>
            </w:r>
          </w:p>
          <w:p w:rsidR="000C6A44" w:rsidRDefault="000C6A44" w:rsidP="00217B44">
            <w:pPr>
              <w:jc w:val="left"/>
              <w:rPr>
                <w:sz w:val="22"/>
              </w:rPr>
            </w:pPr>
            <w:r>
              <w:rPr>
                <w:sz w:val="22"/>
              </w:rPr>
              <w:t xml:space="preserve">- </w:t>
            </w:r>
            <w:r w:rsidR="00B128C7">
              <w:rPr>
                <w:sz w:val="22"/>
              </w:rPr>
              <w:t>TB, PTB</w:t>
            </w:r>
            <w:r>
              <w:rPr>
                <w:sz w:val="22"/>
              </w:rPr>
              <w:t>;</w:t>
            </w:r>
          </w:p>
          <w:p w:rsidR="006351B3" w:rsidRPr="00265322" w:rsidRDefault="006351B3" w:rsidP="00217B44">
            <w:pPr>
              <w:jc w:val="left"/>
              <w:rPr>
                <w:b/>
              </w:rPr>
            </w:pPr>
            <w:r w:rsidRPr="00265322">
              <w:rPr>
                <w:sz w:val="22"/>
              </w:rPr>
              <w:t>- Lưu:</w:t>
            </w:r>
            <w:r w:rsidR="00DA135D">
              <w:rPr>
                <w:sz w:val="22"/>
              </w:rPr>
              <w:t xml:space="preserve"> VT, </w:t>
            </w:r>
            <w:r w:rsidR="00B128C7">
              <w:rPr>
                <w:sz w:val="22"/>
              </w:rPr>
              <w:t>CQTT</w:t>
            </w:r>
            <w:r w:rsidRPr="00265322">
              <w:rPr>
                <w:sz w:val="22"/>
              </w:rPr>
              <w:t>.</w:t>
            </w:r>
          </w:p>
        </w:tc>
        <w:tc>
          <w:tcPr>
            <w:tcW w:w="6203" w:type="dxa"/>
          </w:tcPr>
          <w:p w:rsidR="006351B3" w:rsidRDefault="003A1087" w:rsidP="00217B44">
            <w:pPr>
              <w:jc w:val="center"/>
              <w:rPr>
                <w:b/>
              </w:rPr>
            </w:pPr>
            <w:r>
              <w:rPr>
                <w:b/>
              </w:rPr>
              <w:t>KT</w:t>
            </w:r>
            <w:r w:rsidR="00F23A74">
              <w:rPr>
                <w:b/>
              </w:rPr>
              <w:t xml:space="preserve">. </w:t>
            </w:r>
            <w:r w:rsidR="00E3534B">
              <w:rPr>
                <w:b/>
              </w:rPr>
              <w:t xml:space="preserve">TRƯỞNG </w:t>
            </w:r>
            <w:r w:rsidR="00217B44">
              <w:rPr>
                <w:b/>
              </w:rPr>
              <w:t>BAN</w:t>
            </w:r>
          </w:p>
          <w:p w:rsidR="003A1087" w:rsidRDefault="003A1087" w:rsidP="00217B44">
            <w:pPr>
              <w:jc w:val="center"/>
              <w:rPr>
                <w:b/>
              </w:rPr>
            </w:pPr>
            <w:r>
              <w:rPr>
                <w:b/>
              </w:rPr>
              <w:t>PHÓ TRƯỞNG</w:t>
            </w:r>
            <w:r w:rsidR="00E3534B">
              <w:rPr>
                <w:b/>
              </w:rPr>
              <w:t xml:space="preserve"> </w:t>
            </w:r>
            <w:r w:rsidR="00217B44">
              <w:rPr>
                <w:b/>
              </w:rPr>
              <w:t>BAN</w:t>
            </w:r>
            <w:r w:rsidR="00E3534B">
              <w:rPr>
                <w:b/>
              </w:rPr>
              <w:t xml:space="preserve"> THƯỜNG TRỰC</w:t>
            </w:r>
          </w:p>
          <w:p w:rsidR="00E3534B" w:rsidRDefault="00E3534B" w:rsidP="00217B44">
            <w:pPr>
              <w:jc w:val="center"/>
              <w:rPr>
                <w:b/>
              </w:rPr>
            </w:pPr>
          </w:p>
          <w:p w:rsidR="00E3534B" w:rsidRDefault="00E3534B" w:rsidP="00217B44">
            <w:pPr>
              <w:jc w:val="center"/>
              <w:rPr>
                <w:b/>
              </w:rPr>
            </w:pPr>
          </w:p>
          <w:p w:rsidR="00E3534B" w:rsidRDefault="00E3534B" w:rsidP="00217B44">
            <w:pPr>
              <w:jc w:val="center"/>
              <w:rPr>
                <w:b/>
              </w:rPr>
            </w:pPr>
          </w:p>
          <w:p w:rsidR="00E3534B" w:rsidRDefault="00E3534B" w:rsidP="00217B44">
            <w:pPr>
              <w:jc w:val="center"/>
              <w:rPr>
                <w:b/>
              </w:rPr>
            </w:pPr>
          </w:p>
          <w:p w:rsidR="00E3534B" w:rsidRDefault="00E3534B" w:rsidP="00217B44">
            <w:pPr>
              <w:jc w:val="center"/>
              <w:rPr>
                <w:b/>
              </w:rPr>
            </w:pPr>
          </w:p>
          <w:p w:rsidR="00E3534B" w:rsidRDefault="00E3534B" w:rsidP="00217B44">
            <w:pPr>
              <w:jc w:val="center"/>
              <w:rPr>
                <w:b/>
              </w:rPr>
            </w:pPr>
          </w:p>
          <w:p w:rsidR="00E3534B" w:rsidRDefault="00217B44" w:rsidP="00217B44">
            <w:pPr>
              <w:jc w:val="center"/>
              <w:rPr>
                <w:b/>
              </w:rPr>
            </w:pPr>
            <w:r>
              <w:rPr>
                <w:b/>
              </w:rPr>
              <w:t>GIÁM ĐỐC SỞ CÔNG THƯƠNG</w:t>
            </w:r>
          </w:p>
          <w:p w:rsidR="00E3534B" w:rsidRDefault="00217B44" w:rsidP="00217B44">
            <w:pPr>
              <w:jc w:val="center"/>
              <w:rPr>
                <w:b/>
              </w:rPr>
            </w:pPr>
            <w:r>
              <w:rPr>
                <w:b/>
              </w:rPr>
              <w:t>Nguyễn Thanh Toàn</w:t>
            </w:r>
          </w:p>
          <w:p w:rsidR="00820C48" w:rsidRPr="00820C48" w:rsidRDefault="00820C48" w:rsidP="00217B44">
            <w:pPr>
              <w:jc w:val="center"/>
              <w:rPr>
                <w:b/>
              </w:rPr>
            </w:pPr>
          </w:p>
        </w:tc>
      </w:tr>
    </w:tbl>
    <w:p w:rsidR="004F0236" w:rsidRDefault="004F0236"/>
    <w:sectPr w:rsidR="004F0236" w:rsidSect="00264C6B">
      <w:pgSz w:w="11907" w:h="16840" w:code="9"/>
      <w:pgMar w:top="1134" w:right="90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69" w:rsidRDefault="00826169" w:rsidP="00242E94">
      <w:r>
        <w:separator/>
      </w:r>
    </w:p>
  </w:endnote>
  <w:endnote w:type="continuationSeparator" w:id="0">
    <w:p w:rsidR="00826169" w:rsidRDefault="00826169" w:rsidP="0024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69" w:rsidRDefault="00826169" w:rsidP="00242E94">
      <w:r>
        <w:separator/>
      </w:r>
    </w:p>
  </w:footnote>
  <w:footnote w:type="continuationSeparator" w:id="0">
    <w:p w:rsidR="00826169" w:rsidRDefault="00826169" w:rsidP="00242E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3681"/>
    <w:multiLevelType w:val="hybridMultilevel"/>
    <w:tmpl w:val="3CE8DA92"/>
    <w:lvl w:ilvl="0" w:tplc="6B6CA43C">
      <w:start w:val="1"/>
      <w:numFmt w:val="decimal"/>
      <w:lvlText w:val="%1."/>
      <w:lvlJc w:val="left"/>
      <w:pPr>
        <w:ind w:left="921" w:hanging="360"/>
      </w:pPr>
      <w:rPr>
        <w:rFonts w:hint="default"/>
        <w:i w:val="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15:restartNumberingAfterBreak="0">
    <w:nsid w:val="31885D42"/>
    <w:multiLevelType w:val="hybridMultilevel"/>
    <w:tmpl w:val="8F589C46"/>
    <w:lvl w:ilvl="0" w:tplc="21B20E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7A7834"/>
    <w:multiLevelType w:val="hybridMultilevel"/>
    <w:tmpl w:val="0DC6E80C"/>
    <w:lvl w:ilvl="0" w:tplc="1BFC1D0E">
      <w:start w:val="218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B3"/>
    <w:rsid w:val="00006613"/>
    <w:rsid w:val="00031500"/>
    <w:rsid w:val="000432E1"/>
    <w:rsid w:val="000435C2"/>
    <w:rsid w:val="00044AA2"/>
    <w:rsid w:val="00052487"/>
    <w:rsid w:val="00060540"/>
    <w:rsid w:val="000820EC"/>
    <w:rsid w:val="000C6177"/>
    <w:rsid w:val="000C6A44"/>
    <w:rsid w:val="000D02B0"/>
    <w:rsid w:val="000E45D4"/>
    <w:rsid w:val="000F5177"/>
    <w:rsid w:val="001133F9"/>
    <w:rsid w:val="001332B7"/>
    <w:rsid w:val="00172CD4"/>
    <w:rsid w:val="001879CE"/>
    <w:rsid w:val="001A41A2"/>
    <w:rsid w:val="001B5C2E"/>
    <w:rsid w:val="001C5CD7"/>
    <w:rsid w:val="001D261A"/>
    <w:rsid w:val="00206420"/>
    <w:rsid w:val="002076E4"/>
    <w:rsid w:val="00217B44"/>
    <w:rsid w:val="00233D89"/>
    <w:rsid w:val="00236D2A"/>
    <w:rsid w:val="00237C16"/>
    <w:rsid w:val="00242E94"/>
    <w:rsid w:val="002453E7"/>
    <w:rsid w:val="002467B7"/>
    <w:rsid w:val="00251050"/>
    <w:rsid w:val="00256FC3"/>
    <w:rsid w:val="0026177A"/>
    <w:rsid w:val="002620CB"/>
    <w:rsid w:val="00264C6B"/>
    <w:rsid w:val="00265322"/>
    <w:rsid w:val="00267CA1"/>
    <w:rsid w:val="002765B6"/>
    <w:rsid w:val="00281907"/>
    <w:rsid w:val="002A7B0B"/>
    <w:rsid w:val="002B1D79"/>
    <w:rsid w:val="002B4486"/>
    <w:rsid w:val="002B4B48"/>
    <w:rsid w:val="002B6066"/>
    <w:rsid w:val="00327329"/>
    <w:rsid w:val="00330940"/>
    <w:rsid w:val="00346C60"/>
    <w:rsid w:val="00362B10"/>
    <w:rsid w:val="003736F7"/>
    <w:rsid w:val="00384114"/>
    <w:rsid w:val="003A1087"/>
    <w:rsid w:val="003A5CE9"/>
    <w:rsid w:val="003B2C74"/>
    <w:rsid w:val="003C0DCE"/>
    <w:rsid w:val="003E3E46"/>
    <w:rsid w:val="003F3D20"/>
    <w:rsid w:val="0046009B"/>
    <w:rsid w:val="0046287F"/>
    <w:rsid w:val="00470281"/>
    <w:rsid w:val="004A096C"/>
    <w:rsid w:val="004B056B"/>
    <w:rsid w:val="004D3201"/>
    <w:rsid w:val="004E30B5"/>
    <w:rsid w:val="004E4662"/>
    <w:rsid w:val="004E7136"/>
    <w:rsid w:val="004F0236"/>
    <w:rsid w:val="005504DB"/>
    <w:rsid w:val="00582791"/>
    <w:rsid w:val="0058587F"/>
    <w:rsid w:val="005C36FC"/>
    <w:rsid w:val="005D3637"/>
    <w:rsid w:val="005D734F"/>
    <w:rsid w:val="005E6153"/>
    <w:rsid w:val="006070A1"/>
    <w:rsid w:val="00617D93"/>
    <w:rsid w:val="00621430"/>
    <w:rsid w:val="006351B3"/>
    <w:rsid w:val="00651723"/>
    <w:rsid w:val="006627D3"/>
    <w:rsid w:val="00666704"/>
    <w:rsid w:val="00675AA5"/>
    <w:rsid w:val="006B3CE8"/>
    <w:rsid w:val="006D1E51"/>
    <w:rsid w:val="006E1FD5"/>
    <w:rsid w:val="006F582D"/>
    <w:rsid w:val="006F58A0"/>
    <w:rsid w:val="00717405"/>
    <w:rsid w:val="00720163"/>
    <w:rsid w:val="00765881"/>
    <w:rsid w:val="007736E3"/>
    <w:rsid w:val="007A0A27"/>
    <w:rsid w:val="007D3511"/>
    <w:rsid w:val="007E4016"/>
    <w:rsid w:val="007F44A7"/>
    <w:rsid w:val="0080638F"/>
    <w:rsid w:val="00816F3A"/>
    <w:rsid w:val="00820C48"/>
    <w:rsid w:val="00826169"/>
    <w:rsid w:val="00852197"/>
    <w:rsid w:val="00863188"/>
    <w:rsid w:val="008951B0"/>
    <w:rsid w:val="00896BDC"/>
    <w:rsid w:val="008B05C7"/>
    <w:rsid w:val="008D602A"/>
    <w:rsid w:val="008D6623"/>
    <w:rsid w:val="008E01DF"/>
    <w:rsid w:val="008E5028"/>
    <w:rsid w:val="008F4FF3"/>
    <w:rsid w:val="00921F31"/>
    <w:rsid w:val="00927709"/>
    <w:rsid w:val="0093175C"/>
    <w:rsid w:val="0093720C"/>
    <w:rsid w:val="009459B1"/>
    <w:rsid w:val="00950351"/>
    <w:rsid w:val="009838D0"/>
    <w:rsid w:val="00987C93"/>
    <w:rsid w:val="009B3823"/>
    <w:rsid w:val="009B41F4"/>
    <w:rsid w:val="009C2A23"/>
    <w:rsid w:val="009C7E67"/>
    <w:rsid w:val="009F13D9"/>
    <w:rsid w:val="009F1FAB"/>
    <w:rsid w:val="009F26C2"/>
    <w:rsid w:val="00A00595"/>
    <w:rsid w:val="00A15297"/>
    <w:rsid w:val="00A476B5"/>
    <w:rsid w:val="00A52978"/>
    <w:rsid w:val="00A56E7E"/>
    <w:rsid w:val="00A64571"/>
    <w:rsid w:val="00A70DFE"/>
    <w:rsid w:val="00A77BF8"/>
    <w:rsid w:val="00A8033E"/>
    <w:rsid w:val="00A809CB"/>
    <w:rsid w:val="00A82D47"/>
    <w:rsid w:val="00A84720"/>
    <w:rsid w:val="00AC0404"/>
    <w:rsid w:val="00AE6432"/>
    <w:rsid w:val="00B01193"/>
    <w:rsid w:val="00B128C7"/>
    <w:rsid w:val="00B150D6"/>
    <w:rsid w:val="00B3034E"/>
    <w:rsid w:val="00B74CAA"/>
    <w:rsid w:val="00B85F4C"/>
    <w:rsid w:val="00B90960"/>
    <w:rsid w:val="00BB406B"/>
    <w:rsid w:val="00BD2D62"/>
    <w:rsid w:val="00BE393D"/>
    <w:rsid w:val="00BF0444"/>
    <w:rsid w:val="00C2602F"/>
    <w:rsid w:val="00C52262"/>
    <w:rsid w:val="00C626DF"/>
    <w:rsid w:val="00C71B56"/>
    <w:rsid w:val="00C87DF9"/>
    <w:rsid w:val="00C949D1"/>
    <w:rsid w:val="00C94E7A"/>
    <w:rsid w:val="00CA504C"/>
    <w:rsid w:val="00CA5A2A"/>
    <w:rsid w:val="00CB72D1"/>
    <w:rsid w:val="00CC658C"/>
    <w:rsid w:val="00CC6933"/>
    <w:rsid w:val="00CD2D9A"/>
    <w:rsid w:val="00CF0C60"/>
    <w:rsid w:val="00D05B0B"/>
    <w:rsid w:val="00D2442C"/>
    <w:rsid w:val="00D24FA8"/>
    <w:rsid w:val="00D27270"/>
    <w:rsid w:val="00D91EE3"/>
    <w:rsid w:val="00D92BFA"/>
    <w:rsid w:val="00DA135D"/>
    <w:rsid w:val="00DE0054"/>
    <w:rsid w:val="00DF3ABB"/>
    <w:rsid w:val="00DF4141"/>
    <w:rsid w:val="00E13EA4"/>
    <w:rsid w:val="00E16B1E"/>
    <w:rsid w:val="00E171E2"/>
    <w:rsid w:val="00E21524"/>
    <w:rsid w:val="00E24338"/>
    <w:rsid w:val="00E26B1C"/>
    <w:rsid w:val="00E3534B"/>
    <w:rsid w:val="00E53B3D"/>
    <w:rsid w:val="00E557DD"/>
    <w:rsid w:val="00E73CE4"/>
    <w:rsid w:val="00E76EEE"/>
    <w:rsid w:val="00E90D10"/>
    <w:rsid w:val="00E93199"/>
    <w:rsid w:val="00EC1E30"/>
    <w:rsid w:val="00ED26ED"/>
    <w:rsid w:val="00ED4B9E"/>
    <w:rsid w:val="00F107FC"/>
    <w:rsid w:val="00F23A74"/>
    <w:rsid w:val="00F328BE"/>
    <w:rsid w:val="00F461EB"/>
    <w:rsid w:val="00F47885"/>
    <w:rsid w:val="00F60F01"/>
    <w:rsid w:val="00F76BAC"/>
    <w:rsid w:val="00FB2F53"/>
    <w:rsid w:val="00FC576C"/>
    <w:rsid w:val="00FF72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1E79"/>
  <w15:docId w15:val="{D0366BF5-C769-474D-9009-52AE21A1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04"/>
    <w:pPr>
      <w:jc w:val="both"/>
    </w:pPr>
    <w:rPr>
      <w:sz w:val="28"/>
      <w:szCs w:val="22"/>
    </w:rPr>
  </w:style>
  <w:style w:type="paragraph" w:styleId="Heading2">
    <w:name w:val="heading 2"/>
    <w:basedOn w:val="Normal"/>
    <w:next w:val="Normal"/>
    <w:link w:val="Heading2Char"/>
    <w:qFormat/>
    <w:rsid w:val="006351B3"/>
    <w:pPr>
      <w:keepNext/>
      <w:tabs>
        <w:tab w:val="center" w:pos="1690"/>
        <w:tab w:val="center" w:pos="6379"/>
      </w:tabs>
      <w:jc w:val="center"/>
      <w:outlineLvl w:val="1"/>
    </w:pPr>
    <w:rPr>
      <w:rFonts w:eastAsia="Times New Roman"/>
      <w:b/>
      <w:sz w:val="26"/>
      <w:szCs w:val="20"/>
    </w:rPr>
  </w:style>
  <w:style w:type="paragraph" w:styleId="Heading3">
    <w:name w:val="heading 3"/>
    <w:basedOn w:val="Normal"/>
    <w:next w:val="Normal"/>
    <w:link w:val="Heading3Char"/>
    <w:qFormat/>
    <w:rsid w:val="006351B3"/>
    <w:pPr>
      <w:keepNext/>
      <w:tabs>
        <w:tab w:val="center" w:pos="1690"/>
        <w:tab w:val="center" w:pos="6379"/>
      </w:tabs>
      <w:jc w:val="center"/>
      <w:outlineLvl w:val="2"/>
    </w:pPr>
    <w:rPr>
      <w:rFonts w:eastAsia="Times New Roman"/>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351B3"/>
    <w:rPr>
      <w:rFonts w:eastAsia="Times New Roman" w:cs="Times New Roman"/>
      <w:b/>
      <w:sz w:val="26"/>
      <w:szCs w:val="20"/>
    </w:rPr>
  </w:style>
  <w:style w:type="character" w:customStyle="1" w:styleId="Heading3Char">
    <w:name w:val="Heading 3 Char"/>
    <w:link w:val="Heading3"/>
    <w:rsid w:val="006351B3"/>
    <w:rPr>
      <w:rFonts w:eastAsia="Times New Roman" w:cs="Times New Roman"/>
      <w:bCs/>
      <w:sz w:val="32"/>
      <w:szCs w:val="20"/>
    </w:rPr>
  </w:style>
  <w:style w:type="character" w:styleId="Hyperlink">
    <w:name w:val="Hyperlink"/>
    <w:uiPriority w:val="99"/>
    <w:unhideWhenUsed/>
    <w:rsid w:val="006351B3"/>
    <w:rPr>
      <w:color w:val="0000FF"/>
      <w:u w:val="single"/>
    </w:rPr>
  </w:style>
  <w:style w:type="table" w:styleId="TableGrid">
    <w:name w:val="Table Grid"/>
    <w:basedOn w:val="TableNormal"/>
    <w:uiPriority w:val="59"/>
    <w:rsid w:val="00635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1E2"/>
    <w:pPr>
      <w:ind w:left="720"/>
      <w:contextualSpacing/>
    </w:pPr>
  </w:style>
  <w:style w:type="paragraph" w:styleId="BalloonText">
    <w:name w:val="Balloon Text"/>
    <w:basedOn w:val="Normal"/>
    <w:link w:val="BalloonTextChar"/>
    <w:uiPriority w:val="99"/>
    <w:semiHidden/>
    <w:unhideWhenUsed/>
    <w:rsid w:val="009F2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6C2"/>
    <w:rPr>
      <w:rFonts w:ascii="Segoe UI" w:hAnsi="Segoe UI" w:cs="Segoe UI"/>
      <w:sz w:val="18"/>
      <w:szCs w:val="18"/>
    </w:rPr>
  </w:style>
  <w:style w:type="paragraph" w:styleId="NormalWeb">
    <w:name w:val="Normal (Web)"/>
    <w:basedOn w:val="Normal"/>
    <w:uiPriority w:val="99"/>
    <w:unhideWhenUsed/>
    <w:rsid w:val="00F107FC"/>
    <w:pPr>
      <w:spacing w:before="100" w:beforeAutospacing="1" w:after="100" w:afterAutospacing="1"/>
      <w:jc w:val="left"/>
    </w:pPr>
    <w:rPr>
      <w:rFonts w:eastAsia="Times New Roman"/>
      <w:sz w:val="24"/>
      <w:szCs w:val="24"/>
    </w:rPr>
  </w:style>
  <w:style w:type="paragraph" w:customStyle="1" w:styleId="1Normal">
    <w:name w:val="1Normal"/>
    <w:basedOn w:val="Normal"/>
    <w:link w:val="1NormalChar"/>
    <w:qFormat/>
    <w:rsid w:val="00B3034E"/>
    <w:pPr>
      <w:spacing w:before="120" w:after="120" w:line="340" w:lineRule="exact"/>
      <w:ind w:firstLine="540"/>
    </w:pPr>
    <w:rPr>
      <w:rFonts w:eastAsia="SimSun"/>
      <w:bCs/>
      <w:color w:val="000000"/>
      <w:kern w:val="36"/>
      <w:szCs w:val="28"/>
      <w:lang w:val="vi-VN" w:eastAsia="zh-CN"/>
    </w:rPr>
  </w:style>
  <w:style w:type="character" w:customStyle="1" w:styleId="1NormalChar">
    <w:name w:val="1Normal Char"/>
    <w:link w:val="1Normal"/>
    <w:rsid w:val="00B3034E"/>
    <w:rPr>
      <w:rFonts w:eastAsia="SimSun"/>
      <w:bCs/>
      <w:color w:val="000000"/>
      <w:kern w:val="36"/>
      <w:sz w:val="28"/>
      <w:szCs w:val="28"/>
      <w:lang w:val="vi-VN" w:eastAsia="zh-CN"/>
    </w:rPr>
  </w:style>
  <w:style w:type="paragraph" w:styleId="FootnoteText">
    <w:name w:val="footnote text"/>
    <w:basedOn w:val="Normal"/>
    <w:link w:val="FootnoteTextChar"/>
    <w:rsid w:val="00217B44"/>
    <w:pPr>
      <w:jc w:val="left"/>
    </w:pPr>
    <w:rPr>
      <w:rFonts w:eastAsia="SimSun"/>
      <w:sz w:val="20"/>
      <w:szCs w:val="20"/>
    </w:rPr>
  </w:style>
  <w:style w:type="character" w:customStyle="1" w:styleId="FootnoteTextChar">
    <w:name w:val="Footnote Text Char"/>
    <w:basedOn w:val="DefaultParagraphFont"/>
    <w:link w:val="FootnoteText"/>
    <w:rsid w:val="00217B44"/>
    <w:rPr>
      <w:rFonts w:eastAsia="SimSu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BVI fnr,SUPERS"/>
    <w:link w:val="RefChar"/>
    <w:qFormat/>
    <w:rsid w:val="00217B44"/>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217B44"/>
    <w:pPr>
      <w:spacing w:after="160" w:line="240" w:lineRule="exact"/>
      <w:jc w:val="lef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hduongtrade.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Bo Noi Vu</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NghiaVH</dc:creator>
  <cp:lastModifiedBy>Admin</cp:lastModifiedBy>
  <cp:revision>2</cp:revision>
  <cp:lastPrinted>2022-12-09T03:49:00Z</cp:lastPrinted>
  <dcterms:created xsi:type="dcterms:W3CDTF">2024-03-21T02:53:00Z</dcterms:created>
  <dcterms:modified xsi:type="dcterms:W3CDTF">2024-03-21T02:53:00Z</dcterms:modified>
</cp:coreProperties>
</file>