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CellMar>
          <w:left w:w="0" w:type="dxa"/>
          <w:right w:w="0" w:type="dxa"/>
        </w:tblCellMar>
        <w:tblLook w:val="00A0" w:firstRow="1" w:lastRow="0" w:firstColumn="1" w:lastColumn="0" w:noHBand="0" w:noVBand="0"/>
      </w:tblPr>
      <w:tblGrid>
        <w:gridCol w:w="3085"/>
        <w:gridCol w:w="6521"/>
      </w:tblGrid>
      <w:tr w:rsidR="00B51116" w:rsidRPr="00891B21" w:rsidTr="00B74634">
        <w:trPr>
          <w:trHeight w:val="851"/>
        </w:trPr>
        <w:tc>
          <w:tcPr>
            <w:tcW w:w="3085" w:type="dxa"/>
            <w:tcBorders>
              <w:top w:val="nil"/>
              <w:left w:val="nil"/>
              <w:bottom w:val="nil"/>
              <w:right w:val="nil"/>
            </w:tcBorders>
            <w:tcMar>
              <w:top w:w="0" w:type="dxa"/>
              <w:left w:w="108" w:type="dxa"/>
              <w:bottom w:w="0" w:type="dxa"/>
              <w:right w:w="108" w:type="dxa"/>
            </w:tcMar>
          </w:tcPr>
          <w:bookmarkStart w:id="0" w:name="_GoBack"/>
          <w:bookmarkEnd w:id="0"/>
          <w:p w:rsidR="00B51116" w:rsidRPr="00891B21" w:rsidRDefault="00CF1E5A" w:rsidP="00B51116">
            <w:pPr>
              <w:jc w:val="center"/>
              <w:rPr>
                <w:b/>
              </w:rPr>
            </w:pPr>
            <w:r>
              <w:rPr>
                <w:noProof/>
                <w:lang w:val="vi-VN" w:eastAsia="vi-VN"/>
              </w:rPr>
              <mc:AlternateContent>
                <mc:Choice Requires="wps">
                  <w:drawing>
                    <wp:anchor distT="4294967295" distB="4294967295" distL="114300" distR="114300" simplePos="0" relativeHeight="251658752" behindDoc="0" locked="0" layoutInCell="1" allowOverlap="1" wp14:anchorId="1E3DD5E7" wp14:editId="4543AE7F">
                      <wp:simplePos x="0" y="0"/>
                      <wp:positionH relativeFrom="column">
                        <wp:posOffset>503555</wp:posOffset>
                      </wp:positionH>
                      <wp:positionV relativeFrom="paragraph">
                        <wp:posOffset>470534</wp:posOffset>
                      </wp:positionV>
                      <wp:extent cx="6858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1BB4EA"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5pt,37.05pt" to="93.6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"/>
                  </w:pict>
                </mc:Fallback>
              </mc:AlternateContent>
            </w:r>
            <w:r w:rsidR="00B51116" w:rsidRPr="00891B21">
              <w:rPr>
                <w:b/>
                <w:lang w:val="vi-VN"/>
              </w:rPr>
              <w:t>UỶ BAN NHÂN DÂN</w:t>
            </w:r>
            <w:r w:rsidR="00B51116" w:rsidRPr="00891B21">
              <w:rPr>
                <w:b/>
                <w:lang w:val="vi-VN"/>
              </w:rPr>
              <w:br/>
              <w:t xml:space="preserve">TỈNH </w:t>
            </w:r>
            <w:r w:rsidR="00B51116" w:rsidRPr="00891B21">
              <w:rPr>
                <w:b/>
              </w:rPr>
              <w:t>BÌNH DƯƠNG</w:t>
            </w:r>
          </w:p>
        </w:tc>
        <w:tc>
          <w:tcPr>
            <w:tcW w:w="6521" w:type="dxa"/>
            <w:tcBorders>
              <w:top w:val="nil"/>
              <w:left w:val="nil"/>
              <w:bottom w:val="nil"/>
              <w:right w:val="nil"/>
            </w:tcBorders>
            <w:tcMar>
              <w:top w:w="0" w:type="dxa"/>
              <w:left w:w="108" w:type="dxa"/>
              <w:bottom w:w="0" w:type="dxa"/>
              <w:right w:w="108" w:type="dxa"/>
            </w:tcMar>
          </w:tcPr>
          <w:p w:rsidR="00B51116" w:rsidRPr="00891B21" w:rsidRDefault="00CF1E5A" w:rsidP="00B51116">
            <w:pPr>
              <w:jc w:val="center"/>
              <w:rPr>
                <w:b/>
              </w:rPr>
            </w:pPr>
            <w:r>
              <w:rPr>
                <w:noProof/>
                <w:lang w:val="vi-VN" w:eastAsia="vi-VN"/>
              </w:rPr>
              <mc:AlternateContent>
                <mc:Choice Requires="wps">
                  <w:drawing>
                    <wp:anchor distT="4294967295" distB="4294967295" distL="114300" distR="114300" simplePos="0" relativeHeight="251657728" behindDoc="0" locked="0" layoutInCell="1" allowOverlap="1" wp14:anchorId="508A2516" wp14:editId="5EBDACDC">
                      <wp:simplePos x="0" y="0"/>
                      <wp:positionH relativeFrom="column">
                        <wp:posOffset>920486</wp:posOffset>
                      </wp:positionH>
                      <wp:positionV relativeFrom="paragraph">
                        <wp:posOffset>461010</wp:posOffset>
                      </wp:positionV>
                      <wp:extent cx="2138045" cy="0"/>
                      <wp:effectExtent l="0" t="0" r="1460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pt,36.3pt" to="240.8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wDc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"/>
                  </w:pict>
                </mc:Fallback>
              </mc:AlternateContent>
            </w:r>
            <w:r w:rsidR="00B51116" w:rsidRPr="00891B21">
              <w:rPr>
                <w:b/>
              </w:rPr>
              <w:t>CỘNG HÒA XÃ HỘI CHỦ NGHĨA VIỆT NAM</w:t>
            </w:r>
            <w:r w:rsidR="00B51116" w:rsidRPr="00891B21">
              <w:rPr>
                <w:b/>
              </w:rPr>
              <w:br/>
              <w:t>Độc lập - Tự do - Hạnh phúc</w:t>
            </w:r>
          </w:p>
        </w:tc>
      </w:tr>
    </w:tbl>
    <w:p w:rsidR="00A30B59" w:rsidRDefault="00A30B59" w:rsidP="00CE72FB">
      <w:pPr>
        <w:jc w:val="center"/>
        <w:rPr>
          <w:b/>
          <w:bCs/>
          <w:color w:val="auto"/>
          <w:lang w:val="nl-NL"/>
        </w:rPr>
      </w:pPr>
    </w:p>
    <w:p w:rsidR="00D03B99" w:rsidRPr="00104D83" w:rsidRDefault="00D03B99" w:rsidP="00CE72FB">
      <w:pPr>
        <w:jc w:val="center"/>
        <w:rPr>
          <w:b/>
          <w:bCs/>
          <w:color w:val="auto"/>
          <w:lang w:val="nl-NL"/>
        </w:rPr>
      </w:pPr>
      <w:r w:rsidRPr="00104D83">
        <w:rPr>
          <w:b/>
          <w:bCs/>
          <w:color w:val="auto"/>
          <w:lang w:val="nl-NL"/>
        </w:rPr>
        <w:t>QUY CHẾ</w:t>
      </w:r>
    </w:p>
    <w:p w:rsidR="00D03B99" w:rsidRPr="00104D83" w:rsidRDefault="00D03B99" w:rsidP="003949AD">
      <w:pPr>
        <w:spacing w:before="60"/>
        <w:jc w:val="center"/>
        <w:rPr>
          <w:b/>
          <w:bCs/>
          <w:color w:val="auto"/>
          <w:lang w:val="nl-NL"/>
        </w:rPr>
      </w:pPr>
      <w:r w:rsidRPr="00104D83">
        <w:rPr>
          <w:b/>
          <w:bCs/>
          <w:color w:val="auto"/>
          <w:lang w:val="nl-NL"/>
        </w:rPr>
        <w:t xml:space="preserve">Phối hợp quản lý cụm công nghiệp trên địa bàn tỉnh </w:t>
      </w:r>
      <w:r w:rsidR="00A30B59">
        <w:rPr>
          <w:b/>
          <w:bCs/>
          <w:color w:val="auto"/>
          <w:lang w:val="nl-NL"/>
        </w:rPr>
        <w:t>Bình Dương</w:t>
      </w:r>
    </w:p>
    <w:p w:rsidR="00D03B99" w:rsidRPr="00104D83" w:rsidRDefault="00D03B99" w:rsidP="00CE72FB">
      <w:pPr>
        <w:jc w:val="center"/>
        <w:rPr>
          <w:color w:val="auto"/>
          <w:lang w:val="nl-NL"/>
        </w:rPr>
      </w:pPr>
      <w:r w:rsidRPr="00104D83">
        <w:rPr>
          <w:i/>
          <w:color w:val="auto"/>
          <w:lang w:val="nl-NL"/>
        </w:rPr>
        <w:t>(</w:t>
      </w:r>
      <w:r w:rsidRPr="00104D83">
        <w:rPr>
          <w:i/>
          <w:iCs/>
          <w:color w:val="auto"/>
          <w:lang w:val="nl-NL"/>
        </w:rPr>
        <w:t>Ban hành kèm theo Quyết định số</w:t>
      </w:r>
      <w:r w:rsidR="006966CD" w:rsidRPr="00104D83">
        <w:rPr>
          <w:i/>
          <w:iCs/>
          <w:color w:val="auto"/>
          <w:lang w:val="nl-NL"/>
        </w:rPr>
        <w:t xml:space="preserve"> </w:t>
      </w:r>
      <w:r w:rsidR="006966CD">
        <w:rPr>
          <w:i/>
          <w:iCs/>
          <w:color w:val="auto"/>
          <w:lang w:val="nl-NL"/>
        </w:rPr>
        <w:t>......</w:t>
      </w:r>
      <w:r w:rsidR="00A31BB5" w:rsidRPr="00104D83">
        <w:rPr>
          <w:i/>
          <w:iCs/>
          <w:color w:val="auto"/>
          <w:lang w:val="nl-NL"/>
        </w:rPr>
        <w:t>/</w:t>
      </w:r>
      <w:r w:rsidRPr="00104D83">
        <w:rPr>
          <w:i/>
          <w:iCs/>
          <w:color w:val="auto"/>
          <w:lang w:val="nl-NL"/>
        </w:rPr>
        <w:t>QĐ-UBND</w:t>
      </w:r>
      <w:r w:rsidR="00287489">
        <w:rPr>
          <w:i/>
          <w:iCs/>
          <w:color w:val="auto"/>
          <w:lang w:val="nl-NL"/>
        </w:rPr>
        <w:t xml:space="preserve"> </w:t>
      </w:r>
      <w:r w:rsidR="00113B5D" w:rsidRPr="00104D83">
        <w:rPr>
          <w:i/>
          <w:iCs/>
          <w:color w:val="auto"/>
          <w:lang w:val="nl-NL"/>
        </w:rPr>
        <w:t xml:space="preserve">ngày </w:t>
      </w:r>
      <w:r w:rsidR="006F0FB3">
        <w:rPr>
          <w:i/>
          <w:iCs/>
          <w:color w:val="auto"/>
          <w:lang w:val="nl-NL"/>
        </w:rPr>
        <w:t>....</w:t>
      </w:r>
      <w:r w:rsidR="006966CD">
        <w:rPr>
          <w:i/>
          <w:iCs/>
          <w:color w:val="auto"/>
          <w:lang w:val="nl-NL"/>
        </w:rPr>
        <w:t>..</w:t>
      </w:r>
      <w:r w:rsidR="00113B5D" w:rsidRPr="00104D83">
        <w:rPr>
          <w:i/>
          <w:iCs/>
          <w:color w:val="auto"/>
          <w:lang w:val="nl-NL"/>
        </w:rPr>
        <w:t xml:space="preserve"> tháng </w:t>
      </w:r>
      <w:r w:rsidR="00CF074E">
        <w:rPr>
          <w:i/>
          <w:iCs/>
          <w:color w:val="auto"/>
          <w:lang w:val="nl-NL"/>
        </w:rPr>
        <w:t>5</w:t>
      </w:r>
      <w:r w:rsidR="00A31BB5" w:rsidRPr="00104D83">
        <w:rPr>
          <w:i/>
          <w:iCs/>
          <w:color w:val="auto"/>
          <w:lang w:val="nl-NL"/>
        </w:rPr>
        <w:t xml:space="preserve"> năm 201</w:t>
      </w:r>
      <w:r w:rsidR="00F56B08" w:rsidRPr="00104D83">
        <w:rPr>
          <w:i/>
          <w:iCs/>
          <w:color w:val="auto"/>
          <w:lang w:val="nl-NL"/>
        </w:rPr>
        <w:t>8</w:t>
      </w:r>
      <w:r w:rsidRPr="00104D83">
        <w:rPr>
          <w:i/>
          <w:iCs/>
          <w:color w:val="auto"/>
          <w:lang w:val="nl-NL"/>
        </w:rPr>
        <w:t xml:space="preserve"> của </w:t>
      </w:r>
      <w:r w:rsidR="00A30B59">
        <w:rPr>
          <w:i/>
          <w:iCs/>
          <w:color w:val="auto"/>
          <w:lang w:val="nl-NL"/>
        </w:rPr>
        <w:t>Ủy ban nhân dân</w:t>
      </w:r>
      <w:r w:rsidRPr="00104D83">
        <w:rPr>
          <w:i/>
          <w:iCs/>
          <w:color w:val="auto"/>
          <w:lang w:val="nl-NL"/>
        </w:rPr>
        <w:t xml:space="preserve"> tỉnh </w:t>
      </w:r>
      <w:r w:rsidR="00A30B59">
        <w:rPr>
          <w:i/>
          <w:iCs/>
          <w:color w:val="auto"/>
          <w:lang w:val="nl-NL"/>
        </w:rPr>
        <w:t>Bình Dương</w:t>
      </w:r>
      <w:r w:rsidRPr="00104D83">
        <w:rPr>
          <w:i/>
          <w:color w:val="auto"/>
          <w:lang w:val="nl-NL"/>
        </w:rPr>
        <w:t>)</w:t>
      </w:r>
    </w:p>
    <w:p w:rsidR="00D03B99" w:rsidRPr="00104D83" w:rsidRDefault="00CF1E5A" w:rsidP="00CE72FB">
      <w:pPr>
        <w:jc w:val="center"/>
        <w:rPr>
          <w:color w:val="auto"/>
          <w:lang w:val="nl-NL"/>
        </w:rPr>
      </w:pPr>
      <w:r>
        <w:rPr>
          <w:noProof/>
          <w:color w:val="auto"/>
          <w:lang w:val="vi-VN" w:eastAsia="vi-VN"/>
        </w:rPr>
        <mc:AlternateContent>
          <mc:Choice Requires="wps">
            <w:drawing>
              <wp:anchor distT="0" distB="0" distL="114300" distR="114300" simplePos="0" relativeHeight="251656704" behindDoc="0" locked="0" layoutInCell="1" allowOverlap="1">
                <wp:simplePos x="0" y="0"/>
                <wp:positionH relativeFrom="column">
                  <wp:posOffset>2520950</wp:posOffset>
                </wp:positionH>
                <wp:positionV relativeFrom="paragraph">
                  <wp:posOffset>57414</wp:posOffset>
                </wp:positionV>
                <wp:extent cx="1052423" cy="0"/>
                <wp:effectExtent l="0" t="0" r="1460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4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4.5pt" to="28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1xF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"/>
            </w:pict>
          </mc:Fallback>
        </mc:AlternateContent>
      </w:r>
    </w:p>
    <w:p w:rsidR="00D03B99" w:rsidRPr="00104D83" w:rsidRDefault="00D03B99" w:rsidP="00B51116">
      <w:pPr>
        <w:jc w:val="center"/>
        <w:rPr>
          <w:b/>
          <w:bCs/>
          <w:color w:val="auto"/>
        </w:rPr>
      </w:pPr>
      <w:r w:rsidRPr="00104D83">
        <w:rPr>
          <w:b/>
          <w:bCs/>
          <w:color w:val="auto"/>
        </w:rPr>
        <w:t>Chương I</w:t>
      </w:r>
    </w:p>
    <w:p w:rsidR="00D03B99" w:rsidRPr="00104D83" w:rsidRDefault="00D03B99" w:rsidP="00662F40">
      <w:pPr>
        <w:spacing w:before="60"/>
        <w:jc w:val="center"/>
        <w:rPr>
          <w:b/>
          <w:bCs/>
          <w:color w:val="auto"/>
        </w:rPr>
      </w:pPr>
      <w:r w:rsidRPr="00104D83">
        <w:rPr>
          <w:b/>
          <w:bCs/>
          <w:color w:val="auto"/>
        </w:rPr>
        <w:t>QUY ĐỊNH CHUNG</w:t>
      </w:r>
    </w:p>
    <w:p w:rsidR="00662F40" w:rsidRDefault="00662F40" w:rsidP="00662F40">
      <w:pPr>
        <w:spacing w:after="120"/>
        <w:ind w:firstLine="567"/>
        <w:jc w:val="both"/>
        <w:rPr>
          <w:b/>
          <w:bCs/>
          <w:color w:val="auto"/>
        </w:rPr>
      </w:pPr>
    </w:p>
    <w:p w:rsidR="00D03B99" w:rsidRPr="00104D83" w:rsidRDefault="008E1083" w:rsidP="00662F40">
      <w:pPr>
        <w:spacing w:after="120"/>
        <w:ind w:firstLine="567"/>
        <w:jc w:val="both"/>
        <w:rPr>
          <w:b/>
          <w:bCs/>
          <w:color w:val="auto"/>
        </w:rPr>
      </w:pPr>
      <w:proofErr w:type="gramStart"/>
      <w:r w:rsidRPr="00104D83">
        <w:rPr>
          <w:b/>
          <w:bCs/>
          <w:color w:val="auto"/>
        </w:rPr>
        <w:t>Điều 1.</w:t>
      </w:r>
      <w:proofErr w:type="gramEnd"/>
      <w:r w:rsidRPr="00104D83">
        <w:rPr>
          <w:b/>
          <w:bCs/>
          <w:color w:val="auto"/>
        </w:rPr>
        <w:t xml:space="preserve"> Phạm </w:t>
      </w:r>
      <w:proofErr w:type="gramStart"/>
      <w:r w:rsidRPr="00104D83">
        <w:rPr>
          <w:b/>
          <w:bCs/>
          <w:color w:val="auto"/>
        </w:rPr>
        <w:t>vi</w:t>
      </w:r>
      <w:proofErr w:type="gramEnd"/>
      <w:r w:rsidRPr="00104D83">
        <w:rPr>
          <w:b/>
          <w:bCs/>
          <w:color w:val="auto"/>
        </w:rPr>
        <w:t xml:space="preserve"> điều chỉnh</w:t>
      </w:r>
    </w:p>
    <w:p w:rsidR="00662F40" w:rsidRDefault="00662F40" w:rsidP="00662F40">
      <w:pPr>
        <w:ind w:firstLine="567"/>
        <w:jc w:val="both"/>
        <w:rPr>
          <w:lang w:val="de-DE"/>
        </w:rPr>
      </w:pPr>
      <w:r>
        <w:rPr>
          <w:lang w:val="de-DE"/>
        </w:rPr>
        <w:t xml:space="preserve">1. </w:t>
      </w:r>
      <w:r w:rsidR="00B51116" w:rsidRPr="00891B21">
        <w:rPr>
          <w:lang w:val="de-DE"/>
        </w:rPr>
        <w:t>Quy chế này quy định nguyên tắc, phương thức, nội dung</w:t>
      </w:r>
      <w:r w:rsidR="00757CEF">
        <w:rPr>
          <w:lang w:val="de-DE"/>
        </w:rPr>
        <w:t>,</w:t>
      </w:r>
      <w:r w:rsidR="00B51116" w:rsidRPr="00891B21">
        <w:rPr>
          <w:lang w:val="de-DE"/>
        </w:rPr>
        <w:t xml:space="preserve"> trách nhiệm phối hợp giữa </w:t>
      </w:r>
      <w:r w:rsidR="00151BFA" w:rsidRPr="00104D83">
        <w:rPr>
          <w:bCs/>
          <w:color w:val="auto"/>
        </w:rPr>
        <w:t>Sở Công Thương</w:t>
      </w:r>
      <w:r w:rsidR="00151BFA" w:rsidRPr="00891B21">
        <w:rPr>
          <w:lang w:val="de-DE"/>
        </w:rPr>
        <w:t xml:space="preserve"> </w:t>
      </w:r>
      <w:r w:rsidR="00151BFA">
        <w:rPr>
          <w:lang w:val="de-DE"/>
        </w:rPr>
        <w:t xml:space="preserve">với </w:t>
      </w:r>
      <w:r w:rsidR="00B51116" w:rsidRPr="00891B21">
        <w:rPr>
          <w:lang w:val="de-DE"/>
        </w:rPr>
        <w:t>các sở, ngành</w:t>
      </w:r>
      <w:r w:rsidR="0075227A">
        <w:rPr>
          <w:lang w:val="de-DE"/>
        </w:rPr>
        <w:t xml:space="preserve"> </w:t>
      </w:r>
      <w:r w:rsidR="00B51116" w:rsidRPr="00891B21">
        <w:rPr>
          <w:lang w:val="de-DE"/>
        </w:rPr>
        <w:t xml:space="preserve">và </w:t>
      </w:r>
      <w:r w:rsidR="00B51116" w:rsidRPr="00B51116">
        <w:rPr>
          <w:iCs/>
          <w:color w:val="auto"/>
          <w:lang w:val="nl-NL"/>
        </w:rPr>
        <w:t>Ủy ban nhân dân</w:t>
      </w:r>
      <w:r w:rsidR="00B51116" w:rsidRPr="00891B21">
        <w:t xml:space="preserve"> huyện, thị</w:t>
      </w:r>
      <w:r w:rsidR="002B455B">
        <w:t xml:space="preserve"> xã</w:t>
      </w:r>
      <w:r w:rsidR="00B51116" w:rsidRPr="00891B21">
        <w:t xml:space="preserve">, thành phố (gọi chung là </w:t>
      </w:r>
      <w:r w:rsidR="00B51116" w:rsidRPr="00B51116">
        <w:rPr>
          <w:iCs/>
          <w:color w:val="auto"/>
          <w:lang w:val="nl-NL"/>
        </w:rPr>
        <w:t>Ủy ban nhân dân</w:t>
      </w:r>
      <w:r w:rsidR="00B51116" w:rsidRPr="00891B21">
        <w:t xml:space="preserve"> cấp huyện) </w:t>
      </w:r>
      <w:r w:rsidR="00B51116" w:rsidRPr="00891B21">
        <w:rPr>
          <w:lang w:val="de-DE"/>
        </w:rPr>
        <w:t>và các đơn vị có liên quan trong việc thực hiện quản lý nhà nước đối với cụm công nghiệp trên địa bàn tỉnh Bình Dương.</w:t>
      </w:r>
    </w:p>
    <w:p w:rsidR="00B51116" w:rsidRPr="00891B21" w:rsidRDefault="00662F40" w:rsidP="00662F40">
      <w:pPr>
        <w:spacing w:before="120"/>
        <w:ind w:firstLine="567"/>
        <w:jc w:val="both"/>
        <w:rPr>
          <w:lang w:val="de-DE"/>
        </w:rPr>
      </w:pPr>
      <w:r>
        <w:rPr>
          <w:lang w:val="de-DE"/>
        </w:rPr>
        <w:t xml:space="preserve">2. </w:t>
      </w:r>
      <w:r w:rsidR="00B51116" w:rsidRPr="00891B21">
        <w:rPr>
          <w:lang w:val="de-DE"/>
        </w:rPr>
        <w:t>Các nội dung về công tác quản lý nhà nước có liên quan đến cụm công nghiệp chưa quy định trong Quy chế này, được thực hiện theo các quy định hiện hành của pháp luật.</w:t>
      </w:r>
    </w:p>
    <w:p w:rsidR="00D03B99" w:rsidRPr="00FF40F7" w:rsidRDefault="0078707A" w:rsidP="00CF74BF">
      <w:pPr>
        <w:spacing w:before="120" w:after="120"/>
        <w:ind w:firstLine="567"/>
        <w:jc w:val="both"/>
        <w:rPr>
          <w:b/>
          <w:bCs/>
          <w:color w:val="auto"/>
          <w:lang w:val="de-DE"/>
        </w:rPr>
      </w:pPr>
      <w:r w:rsidRPr="00FF40F7">
        <w:rPr>
          <w:b/>
          <w:bCs/>
          <w:color w:val="auto"/>
          <w:lang w:val="de-DE"/>
        </w:rPr>
        <w:t xml:space="preserve">Điều 2. </w:t>
      </w:r>
      <w:r w:rsidR="00D03B99" w:rsidRPr="00FF40F7">
        <w:rPr>
          <w:b/>
          <w:bCs/>
          <w:color w:val="auto"/>
          <w:lang w:val="de-DE"/>
        </w:rPr>
        <w:t>Đối tượng áp dụng</w:t>
      </w:r>
    </w:p>
    <w:p w:rsidR="00B51116" w:rsidRPr="00FF40F7" w:rsidRDefault="00CF074E" w:rsidP="002B455B">
      <w:pPr>
        <w:spacing w:before="120" w:after="120"/>
        <w:ind w:firstLine="567"/>
        <w:jc w:val="both"/>
        <w:rPr>
          <w:bCs/>
          <w:lang w:val="de-DE"/>
        </w:rPr>
      </w:pPr>
      <w:r>
        <w:t>Các sở, ngành</w:t>
      </w:r>
      <w:r w:rsidR="00757CEF">
        <w:t xml:space="preserve"> tỉnh</w:t>
      </w:r>
      <w:r w:rsidR="001F6C54">
        <w:t>,</w:t>
      </w:r>
      <w:r w:rsidR="0075227A">
        <w:t xml:space="preserve"> </w:t>
      </w:r>
      <w:r w:rsidR="002B455B" w:rsidRPr="00B51116">
        <w:rPr>
          <w:iCs/>
          <w:color w:val="auto"/>
          <w:lang w:val="nl-NL"/>
        </w:rPr>
        <w:t>Ủy ban nhân dân</w:t>
      </w:r>
      <w:r w:rsidR="002B455B" w:rsidRPr="00891B21">
        <w:t xml:space="preserve"> cấp huyện</w:t>
      </w:r>
      <w:r w:rsidR="001F6C54">
        <w:t>;</w:t>
      </w:r>
      <w:r>
        <w:t xml:space="preserve"> tổ chức, cá nhân đầu tư xây dựng hạ</w:t>
      </w:r>
      <w:r w:rsidR="002B455B">
        <w:t xml:space="preserve"> </w:t>
      </w:r>
      <w:r>
        <w:t>tầng kỹ thuật cụm công nghiệp; tổ chức, cá nhân đầu tư sản xuất, kinh doanh trong</w:t>
      </w:r>
      <w:r w:rsidR="002B455B">
        <w:t xml:space="preserve"> </w:t>
      </w:r>
      <w:r>
        <w:t>cụm công nghiệp và các tổ chức, cá nhân khác có liên quan đến quản lý, hoạt</w:t>
      </w:r>
      <w:r w:rsidR="002B455B">
        <w:t xml:space="preserve"> </w:t>
      </w:r>
      <w:r>
        <w:t>động của cụm công nghiệp.</w:t>
      </w:r>
    </w:p>
    <w:p w:rsidR="00D03B99" w:rsidRPr="00FF40F7" w:rsidRDefault="00D03B99" w:rsidP="00CF74BF">
      <w:pPr>
        <w:spacing w:before="120" w:after="120"/>
        <w:ind w:firstLine="567"/>
        <w:jc w:val="both"/>
        <w:rPr>
          <w:b/>
          <w:bCs/>
          <w:color w:val="auto"/>
          <w:lang w:val="de-DE"/>
        </w:rPr>
      </w:pPr>
      <w:r w:rsidRPr="00FF40F7">
        <w:rPr>
          <w:b/>
          <w:bCs/>
          <w:color w:val="auto"/>
          <w:lang w:val="de-DE"/>
        </w:rPr>
        <w:t xml:space="preserve">Điều 3. </w:t>
      </w:r>
      <w:r w:rsidR="005F0249" w:rsidRPr="00FF40F7">
        <w:rPr>
          <w:b/>
          <w:bCs/>
          <w:color w:val="auto"/>
          <w:lang w:val="de-DE"/>
        </w:rPr>
        <w:t>Nguyên tắc và phương thức phối hợp</w:t>
      </w:r>
    </w:p>
    <w:p w:rsidR="00B51116" w:rsidRPr="001E2EF3" w:rsidRDefault="00B51116" w:rsidP="00CF74BF">
      <w:pPr>
        <w:pStyle w:val="NormalWeb"/>
        <w:numPr>
          <w:ilvl w:val="0"/>
          <w:numId w:val="2"/>
        </w:numPr>
        <w:tabs>
          <w:tab w:val="left" w:pos="851"/>
        </w:tabs>
        <w:spacing w:before="120" w:beforeAutospacing="0" w:after="120" w:afterAutospacing="0"/>
        <w:ind w:left="0" w:firstLine="567"/>
        <w:jc w:val="both"/>
        <w:rPr>
          <w:sz w:val="28"/>
          <w:szCs w:val="28"/>
        </w:rPr>
      </w:pPr>
      <w:r w:rsidRPr="001E2EF3">
        <w:rPr>
          <w:sz w:val="28"/>
          <w:szCs w:val="28"/>
        </w:rPr>
        <w:t>Nguyên tắc</w:t>
      </w:r>
      <w:r w:rsidR="00CF074E">
        <w:rPr>
          <w:sz w:val="28"/>
          <w:szCs w:val="28"/>
        </w:rPr>
        <w:t xml:space="preserve"> phối hợp</w:t>
      </w:r>
    </w:p>
    <w:p w:rsidR="00B51116" w:rsidRDefault="00B51116" w:rsidP="00A97EDE">
      <w:pPr>
        <w:spacing w:before="120" w:after="120"/>
        <w:ind w:firstLine="567"/>
        <w:jc w:val="both"/>
        <w:rPr>
          <w:lang w:eastAsia="en-GB"/>
        </w:rPr>
      </w:pPr>
      <w:r>
        <w:rPr>
          <w:bCs/>
          <w:color w:val="auto"/>
        </w:rPr>
        <w:t xml:space="preserve">a) </w:t>
      </w:r>
      <w:r w:rsidR="00A97EDE" w:rsidRPr="00327568">
        <w:rPr>
          <w:bCs/>
        </w:rPr>
        <w:t xml:space="preserve">Thực hiện cơ chế quản lý một đầu mối, tránh chồng chéo, gây phiền hà cho </w:t>
      </w:r>
      <w:r w:rsidR="00A97EDE">
        <w:rPr>
          <w:bCs/>
        </w:rPr>
        <w:t>d</w:t>
      </w:r>
      <w:r w:rsidR="00A97EDE" w:rsidRPr="00327568">
        <w:rPr>
          <w:bCs/>
        </w:rPr>
        <w:t xml:space="preserve">oanh nghiệp. </w:t>
      </w:r>
      <w:r w:rsidR="00A97EDE">
        <w:rPr>
          <w:bCs/>
        </w:rPr>
        <w:t>Sở Công Thương</w:t>
      </w:r>
      <w:r w:rsidR="00A97EDE" w:rsidRPr="00327568">
        <w:rPr>
          <w:bCs/>
        </w:rPr>
        <w:t xml:space="preserve"> giữ vai trò đầu mối</w:t>
      </w:r>
      <w:r w:rsidR="006B29A2">
        <w:rPr>
          <w:bCs/>
        </w:rPr>
        <w:t>, cùng các</w:t>
      </w:r>
      <w:r w:rsidR="00701527">
        <w:rPr>
          <w:bCs/>
        </w:rPr>
        <w:t xml:space="preserve"> </w:t>
      </w:r>
      <w:r w:rsidR="00A97EDE">
        <w:t>sở, ngành, Ủy ban nhân dân cấp huyện và các đơn vị có liên quan</w:t>
      </w:r>
      <w:r w:rsidR="00A97EDE">
        <w:rPr>
          <w:bCs/>
        </w:rPr>
        <w:t xml:space="preserve"> phối hợp</w:t>
      </w:r>
      <w:r w:rsidR="00A97EDE">
        <w:t xml:space="preserve"> đồng bộ, hiệu quả </w:t>
      </w:r>
      <w:r w:rsidR="00701527">
        <w:t xml:space="preserve">trong việc giải quyết các thủ tục triển khai đầu tư xây dựng hạ tầng kỹ thuật và đầu tư sản xuất kinh doanh trong </w:t>
      </w:r>
      <w:r w:rsidR="002B455B" w:rsidRPr="00104D83">
        <w:rPr>
          <w:bCs/>
          <w:color w:val="auto"/>
        </w:rPr>
        <w:t xml:space="preserve">cụm công nghiệp </w:t>
      </w:r>
      <w:r w:rsidR="00701527">
        <w:t xml:space="preserve">cho các </w:t>
      </w:r>
      <w:r w:rsidR="006B29A2">
        <w:t>tổ chức, cá nhân</w:t>
      </w:r>
      <w:r w:rsidR="00701527">
        <w:t xml:space="preserve"> theo cơ chế một cửa, một cửa liên thông </w:t>
      </w:r>
      <w:r w:rsidR="002B455B">
        <w:t>do</w:t>
      </w:r>
      <w:r w:rsidR="00701527">
        <w:t xml:space="preserve"> Ủy ban nhân dân tỉnh ban hành</w:t>
      </w:r>
      <w:r w:rsidR="00A97EDE" w:rsidRPr="00327568">
        <w:rPr>
          <w:bCs/>
        </w:rPr>
        <w:t>.</w:t>
      </w:r>
    </w:p>
    <w:p w:rsidR="00581694" w:rsidRDefault="00A97EDE" w:rsidP="00A97EDE">
      <w:pPr>
        <w:ind w:firstLine="567"/>
        <w:jc w:val="both"/>
        <w:rPr>
          <w:lang w:eastAsia="en-GB"/>
        </w:rPr>
      </w:pPr>
      <w:r>
        <w:rPr>
          <w:lang w:eastAsia="en-GB"/>
        </w:rPr>
        <w:t>b</w:t>
      </w:r>
      <w:r w:rsidR="00B51116">
        <w:rPr>
          <w:lang w:eastAsia="en-GB"/>
        </w:rPr>
        <w:t xml:space="preserve">) </w:t>
      </w:r>
      <w:r>
        <w:t xml:space="preserve">Việc phối hợp quản lý được thực hiện đúng </w:t>
      </w:r>
      <w:proofErr w:type="gramStart"/>
      <w:r>
        <w:t>theo</w:t>
      </w:r>
      <w:proofErr w:type="gramEnd"/>
      <w:r>
        <w:t xml:space="preserve"> chức năng, nhiệm vụ và</w:t>
      </w:r>
      <w:r>
        <w:br/>
        <w:t>quyền hạn của các sở, ngành</w:t>
      </w:r>
      <w:r w:rsidR="00937F3B">
        <w:t xml:space="preserve"> </w:t>
      </w:r>
      <w:r>
        <w:t xml:space="preserve">và </w:t>
      </w:r>
      <w:r w:rsidR="002B455B">
        <w:t>Ủy ban nhân dân cấp huyện</w:t>
      </w:r>
      <w:r>
        <w:t xml:space="preserve">; </w:t>
      </w:r>
      <w:r w:rsidR="00593F94">
        <w:t>t</w:t>
      </w:r>
      <w:r w:rsidR="00593F94" w:rsidRPr="00104D83">
        <w:rPr>
          <w:bCs/>
          <w:color w:val="auto"/>
        </w:rPr>
        <w:t>uân thủ nghiêm các quy định của pháp luật trong quá trình phối hợp quản lý, phát triển cụm công nghiệp trên địa bàn tỉnh.</w:t>
      </w:r>
      <w:r w:rsidR="00B51116" w:rsidRPr="001E2EF3">
        <w:rPr>
          <w:lang w:eastAsia="en-GB"/>
        </w:rPr>
        <w:t xml:space="preserve"> </w:t>
      </w:r>
    </w:p>
    <w:p w:rsidR="008277BD" w:rsidRDefault="00A97EDE" w:rsidP="00A97EDE">
      <w:pPr>
        <w:spacing w:before="120"/>
        <w:ind w:firstLine="567"/>
        <w:jc w:val="both"/>
        <w:rPr>
          <w:lang w:eastAsia="en-GB"/>
        </w:rPr>
      </w:pPr>
      <w:r w:rsidRPr="006B29A2">
        <w:rPr>
          <w:bCs/>
        </w:rPr>
        <w:t xml:space="preserve">c) </w:t>
      </w:r>
      <w:r w:rsidR="006B29A2" w:rsidRPr="006B29A2">
        <w:t>Các cơ quan, đơn vị và các tổ chức, cá nhân khác</w:t>
      </w:r>
      <w:r w:rsidR="006B29A2" w:rsidRPr="00EB474E">
        <w:t xml:space="preserve"> có liên quan đến việc</w:t>
      </w:r>
      <w:r w:rsidR="006B29A2" w:rsidRPr="006B29A2">
        <w:rPr>
          <w:rStyle w:val="fontstyle01"/>
        </w:rPr>
        <w:t xml:space="preserve"> </w:t>
      </w:r>
      <w:r w:rsidR="006B29A2">
        <w:rPr>
          <w:rStyle w:val="fontstyle01"/>
        </w:rPr>
        <w:t>triển khai dự án</w:t>
      </w:r>
      <w:r w:rsidR="006B29A2" w:rsidRPr="00EB474E">
        <w:t xml:space="preserve"> đầu tư và hỗ trợ đầu tư phát triển cụm công nghiệp</w:t>
      </w:r>
      <w:r w:rsidR="006B29A2">
        <w:t xml:space="preserve"> </w:t>
      </w:r>
      <w:r w:rsidR="00987A57">
        <w:rPr>
          <w:rStyle w:val="fontstyle01"/>
        </w:rPr>
        <w:t>hoạt động đúng</w:t>
      </w:r>
      <w:r w:rsidR="00987A57">
        <w:br/>
      </w:r>
      <w:proofErr w:type="gramStart"/>
      <w:r w:rsidR="00987A57">
        <w:rPr>
          <w:rStyle w:val="fontstyle01"/>
        </w:rPr>
        <w:t>theo</w:t>
      </w:r>
      <w:proofErr w:type="gramEnd"/>
      <w:r w:rsidR="00987A57">
        <w:rPr>
          <w:rStyle w:val="fontstyle01"/>
        </w:rPr>
        <w:t xml:space="preserve"> quy định của pháp luật; đồng thời thực hiện theo Quy chế này.</w:t>
      </w:r>
    </w:p>
    <w:p w:rsidR="00B51116" w:rsidRDefault="006136FF" w:rsidP="006136FF">
      <w:pPr>
        <w:spacing w:before="120"/>
        <w:ind w:firstLine="567"/>
        <w:jc w:val="both"/>
        <w:rPr>
          <w:lang w:eastAsia="en-GB"/>
        </w:rPr>
      </w:pPr>
      <w:r>
        <w:rPr>
          <w:bCs/>
        </w:rPr>
        <w:lastRenderedPageBreak/>
        <w:t xml:space="preserve">d) </w:t>
      </w:r>
      <w:r w:rsidRPr="00327568">
        <w:rPr>
          <w:bCs/>
        </w:rPr>
        <w:t>Công tác thanh tra</w:t>
      </w:r>
      <w:r w:rsidR="001A2222">
        <w:rPr>
          <w:bCs/>
        </w:rPr>
        <w:t>, kiểm tra</w:t>
      </w:r>
      <w:r w:rsidR="00BD7F45" w:rsidRPr="00104D83">
        <w:rPr>
          <w:bCs/>
          <w:color w:val="auto"/>
        </w:rPr>
        <w:t xml:space="preserve">, đánh giá hiệu quả đầu tư, giải quyết khiếu nại, tố cáo, xử lý vi phạm và giải quyết các vấn đề phát sinh </w:t>
      </w:r>
      <w:r w:rsidR="00BD7F45">
        <w:rPr>
          <w:bCs/>
          <w:color w:val="auto"/>
        </w:rPr>
        <w:t>đối với</w:t>
      </w:r>
      <w:r w:rsidR="00BD7F45" w:rsidRPr="00104D83">
        <w:rPr>
          <w:bCs/>
          <w:color w:val="auto"/>
        </w:rPr>
        <w:t xml:space="preserve"> cụm công nghiệp</w:t>
      </w:r>
      <w:r w:rsidR="00BD7F45" w:rsidRPr="00327568">
        <w:rPr>
          <w:bCs/>
        </w:rPr>
        <w:t xml:space="preserve"> </w:t>
      </w:r>
      <w:r w:rsidRPr="00327568">
        <w:rPr>
          <w:bCs/>
        </w:rPr>
        <w:t xml:space="preserve">thực hiện </w:t>
      </w:r>
      <w:r w:rsidR="00E72F1D">
        <w:rPr>
          <w:bCs/>
        </w:rPr>
        <w:t>theo</w:t>
      </w:r>
      <w:r w:rsidRPr="00327568">
        <w:rPr>
          <w:bCs/>
        </w:rPr>
        <w:t xml:space="preserve"> Luật Thanh tra, Nghị định, Thông tư và các văn bản hiện hành có liên quan</w:t>
      </w:r>
      <w:r w:rsidRPr="00327568">
        <w:t xml:space="preserve">. </w:t>
      </w:r>
      <w:proofErr w:type="gramStart"/>
      <w:r>
        <w:t>Sở Công Thương</w:t>
      </w:r>
      <w:r w:rsidRPr="00327568">
        <w:t xml:space="preserve"> là đầu mối</w:t>
      </w:r>
      <w:r w:rsidR="00E72F1D">
        <w:t>,</w:t>
      </w:r>
      <w:r w:rsidRPr="00327568">
        <w:t xml:space="preserve"> chủ động phối hợp </w:t>
      </w:r>
      <w:r w:rsidR="000A2A1B">
        <w:t xml:space="preserve">với </w:t>
      </w:r>
      <w:r w:rsidRPr="00327568">
        <w:t>các sở, ngành</w:t>
      </w:r>
      <w:r w:rsidR="001F6C54">
        <w:t xml:space="preserve"> tỉnh và</w:t>
      </w:r>
      <w:r w:rsidR="00715260">
        <w:t xml:space="preserve"> địa phương</w:t>
      </w:r>
      <w:r w:rsidRPr="00327568">
        <w:t xml:space="preserve"> </w:t>
      </w:r>
      <w:r w:rsidR="001A2222">
        <w:t>triển khai thực hiện</w:t>
      </w:r>
      <w:r w:rsidRPr="00327568">
        <w:t>.</w:t>
      </w:r>
      <w:proofErr w:type="gramEnd"/>
    </w:p>
    <w:p w:rsidR="006136FF" w:rsidRDefault="008277BD" w:rsidP="006136FF">
      <w:pPr>
        <w:spacing w:before="120"/>
        <w:ind w:firstLine="567"/>
        <w:rPr>
          <w:color w:val="auto"/>
          <w:lang w:val="en-GB" w:eastAsia="en-GB"/>
        </w:rPr>
      </w:pPr>
      <w:r>
        <w:rPr>
          <w:color w:val="auto"/>
          <w:lang w:val="en-GB" w:eastAsia="en-GB"/>
        </w:rPr>
        <w:t>2. Phương thức phối hợp</w:t>
      </w:r>
    </w:p>
    <w:p w:rsidR="006136FF" w:rsidRDefault="006136FF" w:rsidP="00940189">
      <w:pPr>
        <w:spacing w:before="120"/>
        <w:ind w:firstLine="567"/>
        <w:jc w:val="both"/>
        <w:rPr>
          <w:color w:val="auto"/>
          <w:lang w:val="en-GB" w:eastAsia="en-GB"/>
        </w:rPr>
      </w:pPr>
      <w:r>
        <w:rPr>
          <w:lang w:val="de-DE"/>
        </w:rPr>
        <w:t>Tùy theo tính chất, trong q</w:t>
      </w:r>
      <w:r w:rsidRPr="00594508">
        <w:rPr>
          <w:lang w:val="de-DE"/>
        </w:rPr>
        <w:t xml:space="preserve">uá trình thực hiện sẽ do một cơ quan chủ trì </w:t>
      </w:r>
      <w:r>
        <w:rPr>
          <w:lang w:val="de-DE"/>
        </w:rPr>
        <w:t xml:space="preserve">quyết định </w:t>
      </w:r>
      <w:r w:rsidRPr="00594508">
        <w:rPr>
          <w:lang w:val="de-DE"/>
        </w:rPr>
        <w:t xml:space="preserve">và một hoặc nhiều cơ quan khác phối hợp giải quyết công việc. </w:t>
      </w:r>
    </w:p>
    <w:p w:rsidR="006136FF" w:rsidRDefault="006136FF" w:rsidP="006136FF">
      <w:pPr>
        <w:spacing w:before="120"/>
        <w:ind w:firstLine="567"/>
        <w:rPr>
          <w:color w:val="auto"/>
          <w:lang w:val="en-GB" w:eastAsia="en-GB"/>
        </w:rPr>
      </w:pPr>
      <w:r>
        <w:rPr>
          <w:lang w:val="de-DE"/>
        </w:rPr>
        <w:t>a)</w:t>
      </w:r>
      <w:r w:rsidRPr="00594508">
        <w:rPr>
          <w:lang w:val="de-DE"/>
        </w:rPr>
        <w:t xml:space="preserve"> Đối với cơ quan chủ trì:</w:t>
      </w:r>
    </w:p>
    <w:p w:rsidR="006136FF" w:rsidRDefault="006136FF" w:rsidP="006136FF">
      <w:pPr>
        <w:spacing w:before="120"/>
        <w:ind w:firstLine="567"/>
        <w:rPr>
          <w:color w:val="auto"/>
          <w:lang w:val="en-GB" w:eastAsia="en-GB"/>
        </w:rPr>
      </w:pPr>
      <w:r w:rsidRPr="00594508">
        <w:rPr>
          <w:spacing w:val="-4"/>
          <w:lang w:val="de-DE"/>
        </w:rPr>
        <w:t>Tổ chức cuộc họp tập trung để lấy ý kiến tham gia của cơ quan phối hợp</w:t>
      </w:r>
      <w:r w:rsidR="00987A57">
        <w:rPr>
          <w:spacing w:val="-4"/>
          <w:lang w:val="de-DE"/>
        </w:rPr>
        <w:t>.</w:t>
      </w:r>
    </w:p>
    <w:p w:rsidR="006136FF" w:rsidRDefault="006136FF" w:rsidP="006136FF">
      <w:pPr>
        <w:spacing w:before="120"/>
        <w:ind w:firstLine="567"/>
        <w:rPr>
          <w:color w:val="auto"/>
          <w:lang w:val="en-GB" w:eastAsia="en-GB"/>
        </w:rPr>
      </w:pPr>
      <w:r w:rsidRPr="00594508">
        <w:rPr>
          <w:lang w:val="de-DE"/>
        </w:rPr>
        <w:t xml:space="preserve">Gửi văn bản xin ý kiến đến cơ quan phối hợp. </w:t>
      </w:r>
    </w:p>
    <w:p w:rsidR="006136FF" w:rsidRDefault="006136FF" w:rsidP="006136FF">
      <w:pPr>
        <w:spacing w:before="120"/>
        <w:ind w:firstLine="567"/>
        <w:jc w:val="both"/>
        <w:rPr>
          <w:color w:val="auto"/>
          <w:lang w:val="en-GB" w:eastAsia="en-GB"/>
        </w:rPr>
      </w:pPr>
      <w:r w:rsidRPr="00594508">
        <w:rPr>
          <w:lang w:val="de-DE"/>
        </w:rPr>
        <w:t xml:space="preserve">Sau khi cơ quan chủ trì triển khai lấy ý kiến, hướng dẫn, xử lý, kết luận, kiến nghị liên quan đến </w:t>
      </w:r>
      <w:r>
        <w:rPr>
          <w:lang w:val="de-DE"/>
        </w:rPr>
        <w:t>cụm công nghiệp</w:t>
      </w:r>
      <w:r w:rsidRPr="00594508">
        <w:rPr>
          <w:lang w:val="de-DE"/>
        </w:rPr>
        <w:t xml:space="preserve"> thì cơ quan chủ trì gửi cho Sở Công Thương 01 (một) bản để tổng hợp thông tin và phối hợp thực hiện.</w:t>
      </w:r>
    </w:p>
    <w:p w:rsidR="006136FF" w:rsidRDefault="006136FF" w:rsidP="006136FF">
      <w:pPr>
        <w:spacing w:before="120"/>
        <w:ind w:firstLine="567"/>
        <w:rPr>
          <w:color w:val="auto"/>
          <w:lang w:val="en-GB" w:eastAsia="en-GB"/>
        </w:rPr>
      </w:pPr>
      <w:r>
        <w:rPr>
          <w:lang w:val="de-DE"/>
        </w:rPr>
        <w:t>b)</w:t>
      </w:r>
      <w:r w:rsidRPr="00594508">
        <w:rPr>
          <w:lang w:val="de-DE"/>
        </w:rPr>
        <w:t xml:space="preserve"> Đối với cơ quan phối hợp: </w:t>
      </w:r>
    </w:p>
    <w:p w:rsidR="00940189" w:rsidRDefault="006136FF" w:rsidP="00940189">
      <w:pPr>
        <w:spacing w:before="120"/>
        <w:ind w:firstLine="567"/>
        <w:jc w:val="both"/>
        <w:rPr>
          <w:color w:val="auto"/>
          <w:lang w:val="en-GB" w:eastAsia="en-GB"/>
        </w:rPr>
      </w:pPr>
      <w:r w:rsidRPr="00594508">
        <w:rPr>
          <w:lang w:val="de-DE"/>
        </w:rPr>
        <w:t xml:space="preserve">Có trách nhiệm tham gia góp ý tại cuộc họp và chịu trách nhiệm về ý kiến </w:t>
      </w:r>
      <w:r>
        <w:rPr>
          <w:lang w:val="de-DE"/>
        </w:rPr>
        <w:t>góp ý</w:t>
      </w:r>
      <w:r w:rsidRPr="00594508">
        <w:rPr>
          <w:lang w:val="de-DE"/>
        </w:rPr>
        <w:t xml:space="preserve"> của mình. Trường hợp cơ quan phối hợp không thể tham dự cuộc họp thì gửi ý kiến bằng văn bản đến cơ quan chủ trì. Nếu không có ý kiến thì cơ quan phối hợp phải chấp hành nội dung kết luận của cuộc họp. </w:t>
      </w:r>
    </w:p>
    <w:p w:rsidR="006136FF" w:rsidRDefault="006136FF" w:rsidP="00940189">
      <w:pPr>
        <w:spacing w:before="120"/>
        <w:ind w:firstLine="567"/>
        <w:jc w:val="both"/>
        <w:rPr>
          <w:color w:val="auto"/>
          <w:lang w:val="en-GB" w:eastAsia="en-GB"/>
        </w:rPr>
      </w:pPr>
      <w:r w:rsidRPr="00594508">
        <w:rPr>
          <w:lang w:val="de-DE"/>
        </w:rPr>
        <w:t>Khi được hỏi ý kiến</w:t>
      </w:r>
      <w:r>
        <w:rPr>
          <w:lang w:val="de-DE"/>
        </w:rPr>
        <w:t xml:space="preserve">, </w:t>
      </w:r>
      <w:r w:rsidRPr="00545B0B">
        <w:rPr>
          <w:lang w:val="de-DE"/>
        </w:rPr>
        <w:t>cơ quan phối hợp</w:t>
      </w:r>
      <w:r>
        <w:rPr>
          <w:lang w:val="de-DE"/>
        </w:rPr>
        <w:t xml:space="preserve"> </w:t>
      </w:r>
      <w:r w:rsidRPr="00594508">
        <w:rPr>
          <w:lang w:val="de-DE"/>
        </w:rPr>
        <w:t xml:space="preserve">có trách nhiệm trả lời bằng văn bản trong thời hạn không quá 07 (bảy) ngày làm việc kể từ ngày nhận được </w:t>
      </w:r>
      <w:r w:rsidRPr="00545B0B">
        <w:rPr>
          <w:lang w:val="de-DE"/>
        </w:rPr>
        <w:t>đề nghị</w:t>
      </w:r>
      <w:r>
        <w:rPr>
          <w:lang w:val="de-DE"/>
        </w:rPr>
        <w:t>. Nếu</w:t>
      </w:r>
      <w:r w:rsidRPr="00594508">
        <w:rPr>
          <w:lang w:val="de-DE"/>
        </w:rPr>
        <w:t xml:space="preserve"> quá thời hạn trên, cơ quan được hỏi ý kiến không có văn bản trả lời </w:t>
      </w:r>
      <w:r>
        <w:rPr>
          <w:lang w:val="de-DE"/>
        </w:rPr>
        <w:t xml:space="preserve">thì </w:t>
      </w:r>
      <w:r w:rsidRPr="00594508">
        <w:rPr>
          <w:lang w:val="de-DE"/>
        </w:rPr>
        <w:t>được xem như đã đồng ý và phải chịu trách nhiệm xử lý nội dung công việc liên quan đến chức năng, nhiệm vụ được giao.</w:t>
      </w:r>
    </w:p>
    <w:p w:rsidR="00B67AE9" w:rsidRDefault="00B67AE9" w:rsidP="00921BB9">
      <w:pPr>
        <w:ind w:firstLine="567"/>
        <w:jc w:val="center"/>
        <w:rPr>
          <w:b/>
          <w:bCs/>
          <w:color w:val="auto"/>
        </w:rPr>
      </w:pPr>
    </w:p>
    <w:p w:rsidR="00D03B99" w:rsidRPr="00104D83" w:rsidRDefault="00D03B99" w:rsidP="00921BB9">
      <w:pPr>
        <w:ind w:firstLine="567"/>
        <w:jc w:val="center"/>
        <w:rPr>
          <w:b/>
          <w:bCs/>
          <w:color w:val="auto"/>
        </w:rPr>
      </w:pPr>
      <w:r w:rsidRPr="00104D83">
        <w:rPr>
          <w:b/>
          <w:bCs/>
          <w:color w:val="auto"/>
        </w:rPr>
        <w:t>Chương II</w:t>
      </w:r>
    </w:p>
    <w:p w:rsidR="007C60FA" w:rsidRDefault="00B31514" w:rsidP="005274DE">
      <w:pPr>
        <w:spacing w:before="60"/>
        <w:ind w:firstLine="567"/>
        <w:jc w:val="center"/>
        <w:rPr>
          <w:b/>
          <w:bCs/>
          <w:color w:val="auto"/>
        </w:rPr>
      </w:pPr>
      <w:r w:rsidRPr="00104D83">
        <w:rPr>
          <w:b/>
          <w:bCs/>
          <w:color w:val="auto"/>
        </w:rPr>
        <w:t xml:space="preserve">NỘI DUNG </w:t>
      </w:r>
      <w:r w:rsidR="005905AD">
        <w:rPr>
          <w:b/>
          <w:bCs/>
          <w:color w:val="auto"/>
        </w:rPr>
        <w:t xml:space="preserve">VÀ </w:t>
      </w:r>
      <w:r w:rsidR="00921BB9">
        <w:rPr>
          <w:b/>
          <w:bCs/>
          <w:color w:val="auto"/>
        </w:rPr>
        <w:t xml:space="preserve">QUY TRÌNH </w:t>
      </w:r>
      <w:r w:rsidR="007C60FA" w:rsidRPr="00104D83">
        <w:rPr>
          <w:b/>
          <w:bCs/>
          <w:color w:val="auto"/>
        </w:rPr>
        <w:t>PHỐI HỢP</w:t>
      </w:r>
    </w:p>
    <w:p w:rsidR="005274DE" w:rsidRDefault="005274DE" w:rsidP="005274DE">
      <w:pPr>
        <w:spacing w:after="120"/>
        <w:ind w:firstLine="567"/>
        <w:jc w:val="both"/>
        <w:rPr>
          <w:b/>
          <w:bCs/>
          <w:color w:val="auto"/>
        </w:rPr>
      </w:pPr>
    </w:p>
    <w:p w:rsidR="00BB3F3A" w:rsidRPr="00104D83" w:rsidRDefault="00937E01" w:rsidP="005274DE">
      <w:pPr>
        <w:spacing w:after="120"/>
        <w:ind w:firstLine="567"/>
        <w:jc w:val="both"/>
        <w:rPr>
          <w:b/>
          <w:bCs/>
          <w:color w:val="auto"/>
        </w:rPr>
      </w:pPr>
      <w:proofErr w:type="gramStart"/>
      <w:r w:rsidRPr="00104D83">
        <w:rPr>
          <w:b/>
          <w:bCs/>
          <w:color w:val="auto"/>
        </w:rPr>
        <w:t>Điều 4.</w:t>
      </w:r>
      <w:proofErr w:type="gramEnd"/>
      <w:r w:rsidRPr="00104D83">
        <w:rPr>
          <w:b/>
          <w:bCs/>
          <w:color w:val="auto"/>
        </w:rPr>
        <w:t xml:space="preserve"> Nội dung </w:t>
      </w:r>
      <w:r w:rsidR="00921BB9">
        <w:rPr>
          <w:b/>
          <w:bCs/>
          <w:color w:val="auto"/>
        </w:rPr>
        <w:t xml:space="preserve">phối hợp </w:t>
      </w:r>
      <w:r w:rsidRPr="00104D83">
        <w:rPr>
          <w:b/>
          <w:bCs/>
          <w:color w:val="auto"/>
        </w:rPr>
        <w:t>quản lý N</w:t>
      </w:r>
      <w:r w:rsidR="00D03B99" w:rsidRPr="00104D83">
        <w:rPr>
          <w:b/>
          <w:bCs/>
          <w:color w:val="auto"/>
        </w:rPr>
        <w:t>hà nước đối với cụm công nghiệp</w:t>
      </w:r>
    </w:p>
    <w:p w:rsidR="00D779B0" w:rsidRDefault="00D03B99" w:rsidP="00D779B0">
      <w:pPr>
        <w:spacing w:before="120" w:after="120"/>
        <w:ind w:firstLine="567"/>
        <w:jc w:val="both"/>
        <w:rPr>
          <w:bCs/>
          <w:color w:val="auto"/>
        </w:rPr>
      </w:pPr>
      <w:r w:rsidRPr="00104D83">
        <w:rPr>
          <w:bCs/>
          <w:color w:val="auto"/>
        </w:rPr>
        <w:t xml:space="preserve">1. </w:t>
      </w:r>
      <w:r w:rsidR="0092614A">
        <w:t>Xây dựng và tổ chức thực hiện quy hoạch, kế hoạch, chương trình phát</w:t>
      </w:r>
      <w:r w:rsidR="0092614A">
        <w:br/>
        <w:t>triển cụm công nghiệp; xây dựng các cơ chế, chính sách phát triển cụm công</w:t>
      </w:r>
      <w:r w:rsidR="0092614A">
        <w:br/>
        <w:t>nghiệp; đề xuất đầu tư cụm công nghiệp theo hình thức đối tác công tư; xây dựng</w:t>
      </w:r>
      <w:r w:rsidR="0092614A">
        <w:br/>
        <w:t xml:space="preserve">chương trình hỗ trợ đầu tư hạ tầng kỹ thuật cụm công nghiệp </w:t>
      </w:r>
      <w:r w:rsidR="00D779B0">
        <w:t>do ngân sách địa</w:t>
      </w:r>
      <w:r w:rsidR="00D779B0">
        <w:br/>
        <w:t xml:space="preserve">phương đảm bảo; </w:t>
      </w:r>
      <w:r w:rsidR="00D779B0">
        <w:rPr>
          <w:bCs/>
          <w:color w:val="auto"/>
        </w:rPr>
        <w:t>chỉ đạo các hoạt động xúc tiến đầu tư vào cụm công nghiệp.</w:t>
      </w:r>
    </w:p>
    <w:p w:rsidR="00D779B0" w:rsidRDefault="00C74BFF" w:rsidP="00D779B0">
      <w:pPr>
        <w:spacing w:before="120" w:after="120"/>
        <w:ind w:firstLine="567"/>
        <w:jc w:val="both"/>
      </w:pPr>
      <w:r w:rsidRPr="00104D83">
        <w:rPr>
          <w:bCs/>
          <w:color w:val="auto"/>
        </w:rPr>
        <w:t>2</w:t>
      </w:r>
      <w:r w:rsidR="00D03B99" w:rsidRPr="00104D83">
        <w:rPr>
          <w:bCs/>
          <w:color w:val="auto"/>
        </w:rPr>
        <w:t xml:space="preserve">. </w:t>
      </w:r>
      <w:r w:rsidR="00D779B0">
        <w:t>Giải quyết các thủ tục triển khai dự án đầu tư xây dựng hạ tầng kỹ thuật</w:t>
      </w:r>
      <w:r w:rsidR="00D779B0">
        <w:br/>
        <w:t>và dự án sản xuất kinh doanh trong cụm công nghiệp và các thủ tục khác có liên</w:t>
      </w:r>
      <w:r w:rsidR="00D779B0">
        <w:br/>
        <w:t>quan theo cơ chế một cửa, một cửa liên thông; hỗ trợ thực hiện bồi thường, giải phóng mặt bằng, tái định cư, xây dựng hệ thống giao thông, cấp điện, cấp thoát nước, bưu chính viễn thông, nhà ở công nhân.</w:t>
      </w:r>
    </w:p>
    <w:p w:rsidR="00D03B99" w:rsidRDefault="00921BB9" w:rsidP="00CF74BF">
      <w:pPr>
        <w:spacing w:before="120" w:after="120"/>
        <w:ind w:firstLine="567"/>
        <w:jc w:val="both"/>
        <w:rPr>
          <w:bCs/>
          <w:color w:val="auto"/>
        </w:rPr>
      </w:pPr>
      <w:r>
        <w:rPr>
          <w:bCs/>
          <w:color w:val="auto"/>
        </w:rPr>
        <w:t xml:space="preserve">3. </w:t>
      </w:r>
      <w:r w:rsidR="00D779B0">
        <w:rPr>
          <w:bCs/>
          <w:color w:val="auto"/>
        </w:rPr>
        <w:t xml:space="preserve">Thực hiện chế độ thông tin, báo cáo </w:t>
      </w:r>
      <w:proofErr w:type="gramStart"/>
      <w:r w:rsidR="00D779B0">
        <w:rPr>
          <w:bCs/>
          <w:color w:val="auto"/>
        </w:rPr>
        <w:t>theo</w:t>
      </w:r>
      <w:proofErr w:type="gramEnd"/>
      <w:r w:rsidR="00D779B0">
        <w:rPr>
          <w:bCs/>
          <w:color w:val="auto"/>
        </w:rPr>
        <w:t xml:space="preserve"> quy định;</w:t>
      </w:r>
      <w:r w:rsidR="00D779B0" w:rsidRPr="00104D83">
        <w:rPr>
          <w:bCs/>
          <w:color w:val="auto"/>
        </w:rPr>
        <w:t xml:space="preserve"> </w:t>
      </w:r>
      <w:r w:rsidR="00D779B0">
        <w:rPr>
          <w:bCs/>
          <w:color w:val="auto"/>
        </w:rPr>
        <w:t>x</w:t>
      </w:r>
      <w:r w:rsidR="00343005" w:rsidRPr="00104D83">
        <w:rPr>
          <w:bCs/>
          <w:color w:val="auto"/>
        </w:rPr>
        <w:t xml:space="preserve">ây </w:t>
      </w:r>
      <w:r w:rsidR="00D03B99" w:rsidRPr="00104D83">
        <w:rPr>
          <w:bCs/>
          <w:color w:val="auto"/>
        </w:rPr>
        <w:t>dựng</w:t>
      </w:r>
      <w:r w:rsidR="00343005">
        <w:rPr>
          <w:bCs/>
          <w:color w:val="auto"/>
        </w:rPr>
        <w:t>, vận hành cơ sở dữ liệu cụ</w:t>
      </w:r>
      <w:r w:rsidR="00D779B0">
        <w:rPr>
          <w:bCs/>
          <w:color w:val="auto"/>
        </w:rPr>
        <w:t>m công nghiệp trên địa bàn tỉnh.</w:t>
      </w:r>
    </w:p>
    <w:p w:rsidR="00364CF5" w:rsidRDefault="00D779B0" w:rsidP="00364CF5">
      <w:pPr>
        <w:spacing w:before="120" w:after="120"/>
        <w:ind w:firstLine="567"/>
        <w:jc w:val="both"/>
        <w:rPr>
          <w:bCs/>
          <w:color w:val="auto"/>
        </w:rPr>
      </w:pPr>
      <w:r>
        <w:rPr>
          <w:bCs/>
          <w:color w:val="auto"/>
        </w:rPr>
        <w:t>4</w:t>
      </w:r>
      <w:r w:rsidR="000555A3" w:rsidRPr="00104D83">
        <w:rPr>
          <w:bCs/>
          <w:color w:val="auto"/>
        </w:rPr>
        <w:t xml:space="preserve">. </w:t>
      </w:r>
      <w:r w:rsidR="00D03B99" w:rsidRPr="00104D83">
        <w:rPr>
          <w:bCs/>
          <w:color w:val="auto"/>
        </w:rPr>
        <w:t xml:space="preserve">Thực hiện thanh tra, kiểm tra, đánh giá hiệu quả đầu tư, giải quyết khiếu nại, tố cáo, khen thưởng, xử lý vi phạm và giải quyết các vấn đề phát sinh </w:t>
      </w:r>
      <w:r w:rsidR="00343005">
        <w:rPr>
          <w:bCs/>
          <w:color w:val="auto"/>
        </w:rPr>
        <w:t>liên quan đến việc thành lập và hoạt động của</w:t>
      </w:r>
      <w:r w:rsidR="001622A9" w:rsidRPr="00104D83">
        <w:rPr>
          <w:bCs/>
          <w:color w:val="auto"/>
        </w:rPr>
        <w:t xml:space="preserve"> cụm</w:t>
      </w:r>
      <w:r w:rsidR="00D03B99" w:rsidRPr="00104D83">
        <w:rPr>
          <w:bCs/>
          <w:color w:val="auto"/>
        </w:rPr>
        <w:t xml:space="preserve"> công nghiệp theo quy định.</w:t>
      </w:r>
    </w:p>
    <w:p w:rsidR="00364CF5" w:rsidRDefault="00D03B99" w:rsidP="00364CF5">
      <w:pPr>
        <w:spacing w:before="120" w:after="120"/>
        <w:ind w:firstLine="567"/>
        <w:jc w:val="both"/>
        <w:rPr>
          <w:b/>
          <w:bCs/>
          <w:color w:val="auto"/>
        </w:rPr>
      </w:pPr>
      <w:proofErr w:type="gramStart"/>
      <w:r w:rsidRPr="00104D83">
        <w:rPr>
          <w:b/>
          <w:bCs/>
          <w:color w:val="auto"/>
        </w:rPr>
        <w:t>Điều 5.</w:t>
      </w:r>
      <w:proofErr w:type="gramEnd"/>
      <w:r w:rsidRPr="00104D83">
        <w:rPr>
          <w:b/>
          <w:bCs/>
          <w:color w:val="auto"/>
        </w:rPr>
        <w:t xml:space="preserve"> Quy trình phối hợp</w:t>
      </w:r>
    </w:p>
    <w:p w:rsidR="00852688" w:rsidRDefault="000D26D0" w:rsidP="00852688">
      <w:pPr>
        <w:spacing w:before="120" w:after="120"/>
        <w:ind w:firstLine="567"/>
        <w:jc w:val="both"/>
        <w:rPr>
          <w:bCs/>
          <w:spacing w:val="-4"/>
        </w:rPr>
      </w:pPr>
      <w:r w:rsidRPr="00DC70C5">
        <w:rPr>
          <w:spacing w:val="-4"/>
        </w:rPr>
        <w:t xml:space="preserve">1. </w:t>
      </w:r>
      <w:r w:rsidR="00053144" w:rsidRPr="00DC70C5">
        <w:rPr>
          <w:spacing w:val="-4"/>
        </w:rPr>
        <w:t xml:space="preserve">Đối với công tác </w:t>
      </w:r>
      <w:r w:rsidR="007E0454" w:rsidRPr="00DC70C5">
        <w:rPr>
          <w:spacing w:val="-4"/>
        </w:rPr>
        <w:t>Quy hoạch phát triển cụm công nghiệp</w:t>
      </w:r>
      <w:r w:rsidR="00DC70C5">
        <w:rPr>
          <w:spacing w:val="-4"/>
        </w:rPr>
        <w:t xml:space="preserve">: </w:t>
      </w:r>
      <w:r w:rsidR="002B3575" w:rsidRPr="00104D83">
        <w:rPr>
          <w:bCs/>
          <w:spacing w:val="-4"/>
        </w:rPr>
        <w:t xml:space="preserve">Sở Công Thương chủ trì, phối hợp với các sở, ngành, </w:t>
      </w:r>
      <w:r w:rsidR="0010423F">
        <w:t>Ủy ban nhân dân cấp huyện</w:t>
      </w:r>
      <w:r w:rsidR="0010423F" w:rsidRPr="00104D83">
        <w:rPr>
          <w:bCs/>
          <w:spacing w:val="-4"/>
        </w:rPr>
        <w:t xml:space="preserve"> </w:t>
      </w:r>
      <w:r w:rsidR="002B3575" w:rsidRPr="00104D83">
        <w:rPr>
          <w:bCs/>
          <w:spacing w:val="-4"/>
        </w:rPr>
        <w:t xml:space="preserve">có liên quan tổ chức lập, thẩm định hồ sơ, nội dung quy hoạch trình </w:t>
      </w:r>
      <w:r w:rsidR="0010423F">
        <w:t xml:space="preserve">Ủy ban nhân dân </w:t>
      </w:r>
      <w:r w:rsidR="002B3575" w:rsidRPr="00104D83">
        <w:rPr>
          <w:bCs/>
          <w:spacing w:val="-4"/>
        </w:rPr>
        <w:t>tỉnh phê duyệt.</w:t>
      </w:r>
      <w:r w:rsidR="002B3575">
        <w:rPr>
          <w:bCs/>
          <w:spacing w:val="-4"/>
        </w:rPr>
        <w:t xml:space="preserve"> </w:t>
      </w:r>
      <w:r w:rsidR="002B3575" w:rsidRPr="00104D83">
        <w:rPr>
          <w:bCs/>
          <w:spacing w:val="-4"/>
        </w:rPr>
        <w:t xml:space="preserve">Trình tự, thủ tục và nội dung các bước thực hiện </w:t>
      </w:r>
      <w:proofErr w:type="gramStart"/>
      <w:r w:rsidR="002B3575" w:rsidRPr="00104D83">
        <w:rPr>
          <w:bCs/>
          <w:spacing w:val="-4"/>
        </w:rPr>
        <w:t>theo</w:t>
      </w:r>
      <w:proofErr w:type="gramEnd"/>
      <w:r w:rsidR="002B3575" w:rsidRPr="00104D83">
        <w:rPr>
          <w:bCs/>
          <w:spacing w:val="-4"/>
        </w:rPr>
        <w:t xml:space="preserve"> quy định tại mục 1 chương II Nghị định số 68/2017/NĐ-CP ngày 25/5/2017 của Chính phủ; tại mục 1 chương II Thông tư </w:t>
      </w:r>
      <w:r w:rsidR="00852688">
        <w:rPr>
          <w:bCs/>
          <w:spacing w:val="-4"/>
        </w:rPr>
        <w:t xml:space="preserve">số </w:t>
      </w:r>
      <w:r w:rsidR="002B3575" w:rsidRPr="00104D83">
        <w:rPr>
          <w:bCs/>
          <w:spacing w:val="-4"/>
        </w:rPr>
        <w:t>15/2017/TT-BCT ngày 31/8/2017 của Bộ Công Thương.</w:t>
      </w:r>
    </w:p>
    <w:p w:rsidR="00053144" w:rsidRDefault="00FF40F7" w:rsidP="00053144">
      <w:pPr>
        <w:spacing w:before="120" w:after="120"/>
        <w:ind w:firstLine="567"/>
        <w:jc w:val="both"/>
        <w:rPr>
          <w:lang w:val="vi-VN"/>
        </w:rPr>
      </w:pPr>
      <w:r w:rsidRPr="001A1C88">
        <w:rPr>
          <w:lang w:val="vi-VN" w:eastAsia="en-GB"/>
        </w:rPr>
        <w:t xml:space="preserve">Hội đồng thẩm định </w:t>
      </w:r>
      <w:r w:rsidR="00053144">
        <w:rPr>
          <w:lang w:eastAsia="en-GB"/>
        </w:rPr>
        <w:t xml:space="preserve">Quy hoạch </w:t>
      </w:r>
      <w:r w:rsidRPr="001A1C88">
        <w:rPr>
          <w:lang w:val="vi-VN" w:eastAsia="en-GB"/>
        </w:rPr>
        <w:t xml:space="preserve">có ít nhất </w:t>
      </w:r>
      <w:r w:rsidRPr="00FF40F7">
        <w:rPr>
          <w:lang w:val="vi-VN" w:eastAsia="en-GB"/>
        </w:rPr>
        <w:t>09 (chín)</w:t>
      </w:r>
      <w:r w:rsidRPr="001A1C88">
        <w:rPr>
          <w:lang w:val="vi-VN" w:eastAsia="en-GB"/>
        </w:rPr>
        <w:t xml:space="preserve"> </w:t>
      </w:r>
      <w:r w:rsidRPr="00FF40F7">
        <w:rPr>
          <w:lang w:val="vi-VN" w:eastAsia="en-GB"/>
        </w:rPr>
        <w:t>thành viên</w:t>
      </w:r>
      <w:r w:rsidRPr="001A1C88">
        <w:rPr>
          <w:lang w:val="vi-VN" w:eastAsia="en-GB"/>
        </w:rPr>
        <w:t>, gồm: Chủ tịch Hội đồng là Lãnh đạo UBND tỉnh</w:t>
      </w:r>
      <w:r w:rsidR="00887A6E">
        <w:rPr>
          <w:lang w:eastAsia="en-GB"/>
        </w:rPr>
        <w:t>;</w:t>
      </w:r>
      <w:r w:rsidR="001F6319">
        <w:rPr>
          <w:lang w:eastAsia="en-GB"/>
        </w:rPr>
        <w:t xml:space="preserve"> </w:t>
      </w:r>
      <w:r w:rsidR="00053144">
        <w:t>1</w:t>
      </w:r>
      <w:r w:rsidR="00053144" w:rsidRPr="009B3A43">
        <w:rPr>
          <w:lang w:val="vi-VN"/>
        </w:rPr>
        <w:t xml:space="preserve"> Phó Chủ tịch </w:t>
      </w:r>
      <w:r w:rsidR="00053144">
        <w:t xml:space="preserve">thường trực </w:t>
      </w:r>
      <w:r w:rsidR="00053144" w:rsidRPr="009B3A43">
        <w:rPr>
          <w:lang w:val="vi-VN"/>
        </w:rPr>
        <w:t>Hội đồng là Lãnh đạo Sở Công Thương</w:t>
      </w:r>
      <w:r w:rsidR="00053144">
        <w:t xml:space="preserve">, 1 </w:t>
      </w:r>
      <w:r w:rsidR="00053144" w:rsidRPr="009B3A43">
        <w:rPr>
          <w:lang w:val="vi-VN"/>
        </w:rPr>
        <w:t>Phó Chủ tịch Hội đồng là Lãnh đạo Sở Kế hoạch và Đầu tư</w:t>
      </w:r>
      <w:r w:rsidR="00053144">
        <w:t xml:space="preserve">, 1 Thư ký Hội đồng, </w:t>
      </w:r>
      <w:r w:rsidR="00053144" w:rsidRPr="009B3A43">
        <w:rPr>
          <w:lang w:val="vi-VN"/>
        </w:rPr>
        <w:t xml:space="preserve">2 </w:t>
      </w:r>
      <w:r w:rsidR="00053144">
        <w:t>ủy</w:t>
      </w:r>
      <w:r w:rsidR="00053144" w:rsidRPr="009B3A43">
        <w:t xml:space="preserve"> </w:t>
      </w:r>
      <w:r w:rsidR="00053144" w:rsidRPr="009B3A43">
        <w:rPr>
          <w:lang w:val="vi-VN"/>
        </w:rPr>
        <w:t>viên phản biện</w:t>
      </w:r>
      <w:r w:rsidR="00053144">
        <w:t xml:space="preserve"> là chuyên gia trong lĩnh vực liên quan;</w:t>
      </w:r>
      <w:r w:rsidR="00053144" w:rsidRPr="001A1C88">
        <w:rPr>
          <w:lang w:val="vi-VN" w:eastAsia="en-GB"/>
        </w:rPr>
        <w:t xml:space="preserve"> </w:t>
      </w:r>
      <w:r w:rsidR="00053144">
        <w:t xml:space="preserve">các </w:t>
      </w:r>
      <w:r w:rsidR="00053144" w:rsidRPr="009B3A43">
        <w:rPr>
          <w:lang w:val="vi-VN"/>
        </w:rPr>
        <w:t xml:space="preserve">thành viên </w:t>
      </w:r>
      <w:r w:rsidR="00053144">
        <w:t xml:space="preserve">khác </w:t>
      </w:r>
      <w:r w:rsidR="00053144" w:rsidRPr="009B3A43">
        <w:rPr>
          <w:lang w:val="vi-VN"/>
        </w:rPr>
        <w:t xml:space="preserve">là </w:t>
      </w:r>
      <w:r w:rsidR="00053144">
        <w:t xml:space="preserve">đại diện Sở Tài nguyên và Môi trường, Sở Xây </w:t>
      </w:r>
      <w:r w:rsidR="00F05334">
        <w:t>d</w:t>
      </w:r>
      <w:r w:rsidR="00053144">
        <w:t xml:space="preserve">ựng, một số </w:t>
      </w:r>
      <w:r w:rsidR="00053144" w:rsidRPr="009B3A43">
        <w:rPr>
          <w:lang w:val="vi-VN"/>
        </w:rPr>
        <w:t>sở, ngành</w:t>
      </w:r>
      <w:r w:rsidR="00053144">
        <w:t xml:space="preserve">, tổ chức </w:t>
      </w:r>
      <w:r w:rsidR="00053144" w:rsidRPr="009B3A43">
        <w:rPr>
          <w:lang w:val="vi-VN"/>
        </w:rPr>
        <w:t>liên quan.</w:t>
      </w:r>
    </w:p>
    <w:p w:rsidR="00053144" w:rsidRDefault="00053144" w:rsidP="00F05334">
      <w:pPr>
        <w:spacing w:before="120" w:after="120"/>
        <w:ind w:firstLine="567"/>
        <w:jc w:val="both"/>
        <w:rPr>
          <w:b/>
          <w:spacing w:val="-4"/>
          <w:lang w:val="vi-VN"/>
        </w:rPr>
      </w:pPr>
      <w:r w:rsidRPr="007B24CA">
        <w:rPr>
          <w:spacing w:val="-4"/>
          <w:lang w:val="vi-VN"/>
        </w:rPr>
        <w:t>2</w:t>
      </w:r>
      <w:r w:rsidR="00E10C62" w:rsidRPr="007B24CA">
        <w:rPr>
          <w:spacing w:val="-4"/>
          <w:lang w:val="vi-VN"/>
        </w:rPr>
        <w:t xml:space="preserve">. </w:t>
      </w:r>
      <w:r w:rsidRPr="007B24CA">
        <w:rPr>
          <w:spacing w:val="-4"/>
          <w:lang w:val="vi-VN"/>
        </w:rPr>
        <w:t>Đối với</w:t>
      </w:r>
      <w:r w:rsidRPr="00DC70C5">
        <w:rPr>
          <w:spacing w:val="-4"/>
          <w:lang w:val="vi-VN"/>
        </w:rPr>
        <w:t xml:space="preserve"> </w:t>
      </w:r>
      <w:r w:rsidRPr="007B24CA">
        <w:rPr>
          <w:spacing w:val="-4"/>
          <w:lang w:val="vi-VN"/>
        </w:rPr>
        <w:t>việc t</w:t>
      </w:r>
      <w:r w:rsidR="007E0454" w:rsidRPr="00DC70C5">
        <w:rPr>
          <w:spacing w:val="-4"/>
          <w:lang w:val="vi-VN"/>
        </w:rPr>
        <w:t>hành lập, mở rộng cụm công nghiệp</w:t>
      </w:r>
      <w:r w:rsidR="00DC70C5" w:rsidRPr="007B24CA">
        <w:rPr>
          <w:spacing w:val="-4"/>
          <w:lang w:val="vi-VN"/>
        </w:rPr>
        <w:t xml:space="preserve">: </w:t>
      </w:r>
      <w:r w:rsidR="0010423F" w:rsidRPr="007B24CA">
        <w:rPr>
          <w:lang w:val="vi-VN"/>
        </w:rPr>
        <w:t>Ủy ban nhân dân cấp huyện</w:t>
      </w:r>
      <w:r w:rsidR="0010423F" w:rsidRPr="007B24CA">
        <w:rPr>
          <w:bCs/>
          <w:color w:val="auto"/>
          <w:lang w:val="vi-VN"/>
        </w:rPr>
        <w:t xml:space="preserve"> </w:t>
      </w:r>
      <w:r w:rsidR="00F05334" w:rsidRPr="007B24CA">
        <w:rPr>
          <w:bCs/>
          <w:color w:val="auto"/>
          <w:lang w:val="vi-VN"/>
        </w:rPr>
        <w:t xml:space="preserve">có Tờ trình gửi Sở Công Thương để chủ trì, phối hợp với các </w:t>
      </w:r>
      <w:r w:rsidR="00232A69" w:rsidRPr="007B24CA">
        <w:rPr>
          <w:bCs/>
          <w:color w:val="auto"/>
          <w:lang w:val="vi-VN"/>
        </w:rPr>
        <w:t>sở, ngành</w:t>
      </w:r>
      <w:r w:rsidR="00F05334" w:rsidRPr="007B24CA">
        <w:rPr>
          <w:bCs/>
          <w:color w:val="auto"/>
          <w:lang w:val="vi-VN"/>
        </w:rPr>
        <w:t xml:space="preserve"> </w:t>
      </w:r>
      <w:r w:rsidR="00232A69" w:rsidRPr="007B24CA">
        <w:rPr>
          <w:bCs/>
          <w:color w:val="auto"/>
          <w:lang w:val="vi-VN"/>
        </w:rPr>
        <w:t xml:space="preserve">có </w:t>
      </w:r>
      <w:r w:rsidR="00F05334" w:rsidRPr="007B24CA">
        <w:rPr>
          <w:bCs/>
          <w:color w:val="auto"/>
          <w:lang w:val="vi-VN"/>
        </w:rPr>
        <w:t xml:space="preserve">liên quan </w:t>
      </w:r>
      <w:r w:rsidR="00232A69" w:rsidRPr="007B24CA">
        <w:rPr>
          <w:bCs/>
          <w:color w:val="auto"/>
          <w:lang w:val="vi-VN"/>
        </w:rPr>
        <w:t xml:space="preserve">tổ chức </w:t>
      </w:r>
      <w:r w:rsidR="00F05334" w:rsidRPr="007B24CA">
        <w:rPr>
          <w:bCs/>
          <w:color w:val="auto"/>
          <w:lang w:val="vi-VN"/>
        </w:rPr>
        <w:t xml:space="preserve">thẩm định, trình </w:t>
      </w:r>
      <w:r w:rsidR="0010423F" w:rsidRPr="007B24CA">
        <w:rPr>
          <w:lang w:val="vi-VN"/>
        </w:rPr>
        <w:t xml:space="preserve">Ủy ban nhân dân </w:t>
      </w:r>
      <w:r w:rsidR="00F05334" w:rsidRPr="007B24CA">
        <w:rPr>
          <w:bCs/>
          <w:color w:val="auto"/>
          <w:lang w:val="vi-VN"/>
        </w:rPr>
        <w:t xml:space="preserve">tỉnh phê duyệt. Trình tự, thủ tục và nội dung các bước thực hiện theo quy định tại Điều 10, 11, 12, 13, 14 Nghị  định số </w:t>
      </w:r>
      <w:bookmarkStart w:id="1" w:name="OLE_LINK7"/>
      <w:bookmarkStart w:id="2" w:name="OLE_LINK8"/>
      <w:bookmarkStart w:id="3" w:name="OLE_LINK9"/>
      <w:bookmarkStart w:id="4" w:name="OLE_LINK10"/>
      <w:bookmarkStart w:id="5" w:name="OLE_LINK11"/>
      <w:r w:rsidR="00F05334" w:rsidRPr="007B24CA">
        <w:rPr>
          <w:bCs/>
          <w:color w:val="auto"/>
          <w:lang w:val="vi-VN"/>
        </w:rPr>
        <w:t xml:space="preserve">68/2017/NĐ - CP ngày 25/5/2017 </w:t>
      </w:r>
      <w:bookmarkEnd w:id="1"/>
      <w:bookmarkEnd w:id="2"/>
      <w:r w:rsidR="00F05334" w:rsidRPr="007B24CA">
        <w:rPr>
          <w:bCs/>
          <w:color w:val="auto"/>
          <w:lang w:val="vi-VN"/>
        </w:rPr>
        <w:t xml:space="preserve">của </w:t>
      </w:r>
      <w:r w:rsidR="00F05334" w:rsidRPr="00104D83">
        <w:rPr>
          <w:color w:val="auto"/>
          <w:lang w:val="nl-NL"/>
        </w:rPr>
        <w:t>Chính phủ.</w:t>
      </w:r>
      <w:bookmarkEnd w:id="3"/>
      <w:bookmarkEnd w:id="4"/>
      <w:bookmarkEnd w:id="5"/>
    </w:p>
    <w:p w:rsidR="00F66C29" w:rsidRPr="007B24CA" w:rsidRDefault="00F05334" w:rsidP="00F66C29">
      <w:pPr>
        <w:spacing w:before="120" w:after="120"/>
        <w:ind w:firstLine="567"/>
        <w:jc w:val="both"/>
        <w:rPr>
          <w:bCs/>
          <w:color w:val="auto"/>
          <w:lang w:val="vi-VN"/>
        </w:rPr>
      </w:pPr>
      <w:r w:rsidRPr="007B24CA">
        <w:rPr>
          <w:bCs/>
          <w:color w:val="auto"/>
          <w:lang w:val="vi-VN"/>
        </w:rPr>
        <w:t>3. Đối với quy hoạch chi tiết và đầu tư xây dựng hạ tầng cụm công nghiệp</w:t>
      </w:r>
      <w:r w:rsidR="00DC70C5" w:rsidRPr="007B24CA">
        <w:rPr>
          <w:bCs/>
          <w:color w:val="auto"/>
          <w:lang w:val="vi-VN"/>
        </w:rPr>
        <w:t xml:space="preserve">: </w:t>
      </w:r>
      <w:r w:rsidR="00F66C29" w:rsidRPr="007B24CA">
        <w:rPr>
          <w:bCs/>
          <w:color w:val="auto"/>
          <w:lang w:val="vi-VN"/>
        </w:rPr>
        <w:t xml:space="preserve">Đơn vị kinh doanh hạ tầng lập hồ sơ quy hoạch chi tiết, dự án đầu tư xây dựng và kinh doanh hạ tầng theo quy định. Thực hiện theo quy định tại Điều 16, 17, 18 Nghị định số 68/2017/NĐ - CP ngày 25/5/2017 </w:t>
      </w:r>
      <w:r w:rsidR="00F66C29" w:rsidRPr="00104D83">
        <w:rPr>
          <w:color w:val="auto"/>
          <w:lang w:val="nl-NL"/>
        </w:rPr>
        <w:t>của Chính phủ</w:t>
      </w:r>
      <w:r w:rsidR="00F66C29">
        <w:rPr>
          <w:color w:val="auto"/>
          <w:lang w:val="nl-NL"/>
        </w:rPr>
        <w:t>;</w:t>
      </w:r>
      <w:r w:rsidR="00F66C29" w:rsidRPr="00104D83">
        <w:rPr>
          <w:color w:val="auto"/>
          <w:lang w:val="nl-NL"/>
        </w:rPr>
        <w:t xml:space="preserve"> mục 2 </w:t>
      </w:r>
      <w:r w:rsidR="00F66C29" w:rsidRPr="007B24CA">
        <w:rPr>
          <w:bCs/>
          <w:color w:val="auto"/>
          <w:lang w:val="vi-VN"/>
        </w:rPr>
        <w:t>Thông tư số 15/2017/TT-BCT ngày 31/8/2017 của Bộ Công Thương.</w:t>
      </w:r>
    </w:p>
    <w:p w:rsidR="00F66C29" w:rsidRPr="007B24CA" w:rsidRDefault="00F66C29" w:rsidP="00F66C29">
      <w:pPr>
        <w:spacing w:before="120"/>
        <w:ind w:firstLine="567"/>
        <w:jc w:val="both"/>
        <w:rPr>
          <w:bCs/>
          <w:color w:val="auto"/>
          <w:lang w:val="vi-VN"/>
        </w:rPr>
      </w:pPr>
      <w:r w:rsidRPr="007B24CA">
        <w:rPr>
          <w:bCs/>
          <w:color w:val="auto"/>
          <w:lang w:val="vi-VN"/>
        </w:rPr>
        <w:t>4. Đối với các nội dung công việc khác có liên quan</w:t>
      </w:r>
      <w:r w:rsidR="00DC70C5" w:rsidRPr="007B24CA">
        <w:rPr>
          <w:bCs/>
          <w:color w:val="auto"/>
          <w:lang w:val="vi-VN"/>
        </w:rPr>
        <w:t xml:space="preserve">: </w:t>
      </w:r>
      <w:r w:rsidRPr="007B24CA">
        <w:rPr>
          <w:bCs/>
          <w:color w:val="auto"/>
          <w:lang w:val="vi-VN"/>
        </w:rPr>
        <w:t xml:space="preserve">Các cơ quan </w:t>
      </w:r>
      <w:r w:rsidR="00232A69" w:rsidRPr="007B24CA">
        <w:rPr>
          <w:bCs/>
          <w:color w:val="auto"/>
          <w:lang w:val="vi-VN"/>
        </w:rPr>
        <w:t xml:space="preserve">chuyên môn </w:t>
      </w:r>
      <w:r w:rsidRPr="007B24CA">
        <w:rPr>
          <w:bCs/>
          <w:color w:val="auto"/>
          <w:lang w:val="vi-VN"/>
        </w:rPr>
        <w:t>liên quan có trách nhiệm tiếp nhận và xử lý hồ sơ công việc theo thẩm quyền được giao trên cơ sở bảo đảm thời gian, hồ sơ thủ tục và chất lượng công việc theo quy định hiện hành của Nhà nước.</w:t>
      </w:r>
    </w:p>
    <w:p w:rsidR="00F66C29" w:rsidRPr="007B24CA" w:rsidRDefault="00F66C29" w:rsidP="00F66C29">
      <w:pPr>
        <w:spacing w:before="120"/>
        <w:ind w:firstLine="567"/>
        <w:jc w:val="both"/>
        <w:rPr>
          <w:bCs/>
          <w:color w:val="auto"/>
          <w:lang w:val="vi-VN"/>
        </w:rPr>
      </w:pPr>
      <w:r w:rsidRPr="007B24CA">
        <w:rPr>
          <w:bCs/>
          <w:color w:val="auto"/>
          <w:lang w:val="vi-VN"/>
        </w:rPr>
        <w:t xml:space="preserve">5. </w:t>
      </w:r>
      <w:r w:rsidR="005408DB" w:rsidRPr="007B24CA">
        <w:rPr>
          <w:lang w:val="vi-VN"/>
        </w:rPr>
        <w:t>Ủy ban nhân dân cấp huyện</w:t>
      </w:r>
      <w:r w:rsidR="00DC70C5" w:rsidRPr="007B24CA">
        <w:rPr>
          <w:b/>
          <w:bCs/>
          <w:color w:val="auto"/>
          <w:lang w:val="vi-VN"/>
        </w:rPr>
        <w:t xml:space="preserve"> </w:t>
      </w:r>
      <w:r w:rsidR="00DC70C5" w:rsidRPr="007B24CA">
        <w:rPr>
          <w:bCs/>
          <w:color w:val="auto"/>
          <w:lang w:val="vi-VN"/>
        </w:rPr>
        <w:t>h</w:t>
      </w:r>
      <w:r w:rsidRPr="007B24CA">
        <w:rPr>
          <w:bCs/>
          <w:color w:val="auto"/>
          <w:lang w:val="vi-VN"/>
        </w:rPr>
        <w:t>ướng dẫn các đơn vị chuyên ngành cấp huyện tổ chức tiếp nhận và giải quyết các hồ sơ có liên quan theo thẩm quyền.</w:t>
      </w:r>
    </w:p>
    <w:p w:rsidR="00BD66F4" w:rsidRDefault="00F66C29" w:rsidP="00BD66F4">
      <w:pPr>
        <w:spacing w:before="120"/>
        <w:ind w:firstLine="567"/>
        <w:jc w:val="both"/>
        <w:rPr>
          <w:bCs/>
          <w:color w:val="auto"/>
        </w:rPr>
      </w:pPr>
      <w:r w:rsidRPr="00104D83">
        <w:rPr>
          <w:bCs/>
          <w:color w:val="auto"/>
        </w:rPr>
        <w:t>6. Các cơ quan quản lý chuyên ngành khi được gửi lấy ý kiến tham gia đóng góp có trách nhiệm nghiên cứu, tham gia ý kiến đúng thời hạn.</w:t>
      </w:r>
    </w:p>
    <w:p w:rsidR="009575AF" w:rsidRDefault="009575AF" w:rsidP="00C06550">
      <w:pPr>
        <w:ind w:firstLine="567"/>
        <w:jc w:val="center"/>
        <w:rPr>
          <w:b/>
          <w:bCs/>
          <w:color w:val="auto"/>
        </w:rPr>
      </w:pPr>
    </w:p>
    <w:p w:rsidR="00C06550" w:rsidRPr="00104D83" w:rsidRDefault="00C06550" w:rsidP="00C06550">
      <w:pPr>
        <w:ind w:firstLine="567"/>
        <w:jc w:val="center"/>
        <w:rPr>
          <w:b/>
          <w:bCs/>
          <w:color w:val="auto"/>
        </w:rPr>
      </w:pPr>
      <w:r w:rsidRPr="00104D83">
        <w:rPr>
          <w:b/>
          <w:bCs/>
          <w:color w:val="auto"/>
        </w:rPr>
        <w:t>Chương I</w:t>
      </w:r>
      <w:r>
        <w:rPr>
          <w:b/>
          <w:bCs/>
          <w:color w:val="auto"/>
        </w:rPr>
        <w:t>I</w:t>
      </w:r>
      <w:r w:rsidRPr="00104D83">
        <w:rPr>
          <w:b/>
          <w:bCs/>
          <w:color w:val="auto"/>
        </w:rPr>
        <w:t>I</w:t>
      </w:r>
    </w:p>
    <w:p w:rsidR="00E10C62" w:rsidRDefault="00C06550" w:rsidP="00BD66F4">
      <w:pPr>
        <w:spacing w:before="60"/>
        <w:ind w:firstLine="562"/>
        <w:jc w:val="center"/>
        <w:rPr>
          <w:b/>
          <w:bCs/>
          <w:color w:val="auto"/>
        </w:rPr>
      </w:pPr>
      <w:r>
        <w:rPr>
          <w:b/>
          <w:bCs/>
          <w:color w:val="auto"/>
        </w:rPr>
        <w:t>T</w:t>
      </w:r>
      <w:r w:rsidR="00E10C62">
        <w:rPr>
          <w:b/>
          <w:bCs/>
          <w:color w:val="auto"/>
        </w:rPr>
        <w:t>RÁCH NHIỆM PHỐI HỢP</w:t>
      </w:r>
    </w:p>
    <w:p w:rsidR="00B805FC" w:rsidRDefault="0039653E" w:rsidP="00B805FC">
      <w:pPr>
        <w:spacing w:before="120" w:after="120"/>
        <w:ind w:firstLine="567"/>
        <w:jc w:val="both"/>
        <w:rPr>
          <w:b/>
          <w:bCs/>
          <w:color w:val="auto"/>
        </w:rPr>
      </w:pPr>
      <w:proofErr w:type="gramStart"/>
      <w:r w:rsidRPr="00104D83">
        <w:rPr>
          <w:b/>
          <w:bCs/>
          <w:color w:val="auto"/>
        </w:rPr>
        <w:t xml:space="preserve">Điều </w:t>
      </w:r>
      <w:r w:rsidR="00444089">
        <w:rPr>
          <w:b/>
          <w:bCs/>
          <w:color w:val="auto"/>
        </w:rPr>
        <w:t>6</w:t>
      </w:r>
      <w:r w:rsidRPr="00104D83">
        <w:rPr>
          <w:b/>
          <w:bCs/>
          <w:color w:val="auto"/>
        </w:rPr>
        <w:t>.</w:t>
      </w:r>
      <w:proofErr w:type="gramEnd"/>
      <w:r w:rsidRPr="00104D83">
        <w:rPr>
          <w:b/>
          <w:bCs/>
          <w:color w:val="auto"/>
        </w:rPr>
        <w:t xml:space="preserve"> </w:t>
      </w:r>
      <w:r w:rsidR="00444089">
        <w:rPr>
          <w:b/>
          <w:bCs/>
          <w:color w:val="auto"/>
        </w:rPr>
        <w:t>Sở Công Thương</w:t>
      </w:r>
    </w:p>
    <w:p w:rsidR="00582AA8" w:rsidRDefault="00582AA8" w:rsidP="00582AA8">
      <w:pPr>
        <w:spacing w:before="120"/>
        <w:ind w:firstLine="567"/>
        <w:jc w:val="both"/>
        <w:rPr>
          <w:bCs/>
          <w:color w:val="auto"/>
        </w:rPr>
      </w:pPr>
      <w:r w:rsidRPr="00104D83">
        <w:rPr>
          <w:bCs/>
          <w:color w:val="auto"/>
        </w:rPr>
        <w:t xml:space="preserve">Sở Công Thương là cơ quan đầu mối tham mưu giúp </w:t>
      </w:r>
      <w:r w:rsidR="005408DB">
        <w:t xml:space="preserve">Ủy ban nhân dân </w:t>
      </w:r>
      <w:r w:rsidRPr="00104D83">
        <w:rPr>
          <w:bCs/>
          <w:color w:val="auto"/>
        </w:rPr>
        <w:t xml:space="preserve">tỉnh thực hiện </w:t>
      </w:r>
      <w:r>
        <w:rPr>
          <w:bCs/>
          <w:color w:val="auto"/>
        </w:rPr>
        <w:t xml:space="preserve">nhiệm vụ </w:t>
      </w:r>
      <w:r w:rsidRPr="00104D83">
        <w:rPr>
          <w:bCs/>
          <w:color w:val="auto"/>
        </w:rPr>
        <w:t xml:space="preserve">quản lý </w:t>
      </w:r>
      <w:r w:rsidR="0082142C">
        <w:rPr>
          <w:bCs/>
          <w:color w:val="auto"/>
        </w:rPr>
        <w:t>n</w:t>
      </w:r>
      <w:r w:rsidR="0082142C" w:rsidRPr="00104D83">
        <w:rPr>
          <w:bCs/>
          <w:color w:val="auto"/>
        </w:rPr>
        <w:t xml:space="preserve">hà </w:t>
      </w:r>
      <w:r w:rsidRPr="00104D83">
        <w:rPr>
          <w:bCs/>
          <w:color w:val="auto"/>
        </w:rPr>
        <w:t>nước đối với</w:t>
      </w:r>
      <w:r w:rsidR="0082142C">
        <w:rPr>
          <w:bCs/>
          <w:color w:val="auto"/>
        </w:rPr>
        <w:t xml:space="preserve"> các</w:t>
      </w:r>
      <w:r w:rsidRPr="00104D83">
        <w:rPr>
          <w:bCs/>
          <w:color w:val="auto"/>
        </w:rPr>
        <w:t xml:space="preserve"> cụm công nghiệp</w:t>
      </w:r>
      <w:r w:rsidR="0082142C">
        <w:rPr>
          <w:bCs/>
          <w:color w:val="auto"/>
        </w:rPr>
        <w:t xml:space="preserve"> trên địa bàn tỉnh</w:t>
      </w:r>
      <w:r>
        <w:rPr>
          <w:bCs/>
          <w:color w:val="auto"/>
        </w:rPr>
        <w:t xml:space="preserve">, </w:t>
      </w:r>
      <w:r w:rsidR="0082142C">
        <w:rPr>
          <w:bCs/>
          <w:color w:val="auto"/>
        </w:rPr>
        <w:t xml:space="preserve">bao </w:t>
      </w:r>
      <w:r>
        <w:rPr>
          <w:bCs/>
          <w:color w:val="auto"/>
        </w:rPr>
        <w:t xml:space="preserve">gồm </w:t>
      </w:r>
      <w:r w:rsidRPr="00104D83">
        <w:rPr>
          <w:bCs/>
          <w:color w:val="auto"/>
        </w:rPr>
        <w:t>các công việc cụ thể sau:</w:t>
      </w:r>
    </w:p>
    <w:p w:rsidR="00582AA8" w:rsidRDefault="00B805FC" w:rsidP="00582AA8">
      <w:pPr>
        <w:spacing w:before="120"/>
        <w:ind w:firstLine="567"/>
        <w:jc w:val="both"/>
        <w:rPr>
          <w:rStyle w:val="fontstyle01"/>
        </w:rPr>
      </w:pPr>
      <w:r>
        <w:rPr>
          <w:rStyle w:val="fontstyle01"/>
        </w:rPr>
        <w:t>1. Phổ biến, hướng dẫn và tổ chức thực hiện pháp luật, cơ chế, chính sách</w:t>
      </w:r>
      <w:proofErr w:type="gramStart"/>
      <w:r>
        <w:rPr>
          <w:rStyle w:val="fontstyle01"/>
        </w:rPr>
        <w:t>,</w:t>
      </w:r>
      <w:proofErr w:type="gramEnd"/>
      <w:r>
        <w:br/>
      </w:r>
      <w:r>
        <w:rPr>
          <w:rStyle w:val="fontstyle01"/>
        </w:rPr>
        <w:t>tiêu chuẩn quy phạm kỹ thuật liên quan đến việc thành lập và hoạt động của cụm</w:t>
      </w:r>
      <w:r>
        <w:br/>
      </w:r>
      <w:r>
        <w:rPr>
          <w:rStyle w:val="fontstyle01"/>
        </w:rPr>
        <w:t>công</w:t>
      </w:r>
      <w:r w:rsidR="00582AA8">
        <w:rPr>
          <w:rStyle w:val="fontstyle01"/>
        </w:rPr>
        <w:t xml:space="preserve"> </w:t>
      </w:r>
      <w:r>
        <w:rPr>
          <w:rStyle w:val="fontstyle01"/>
        </w:rPr>
        <w:t>nghiệp.</w:t>
      </w:r>
    </w:p>
    <w:p w:rsidR="000454D2" w:rsidRDefault="000454D2" w:rsidP="000454D2">
      <w:pPr>
        <w:spacing w:before="120"/>
        <w:ind w:firstLine="567"/>
        <w:jc w:val="both"/>
        <w:rPr>
          <w:lang w:val="de-DE"/>
        </w:rPr>
      </w:pPr>
      <w:r>
        <w:rPr>
          <w:lang w:val="de-DE"/>
        </w:rPr>
        <w:t xml:space="preserve">2. </w:t>
      </w:r>
      <w:r w:rsidRPr="000D68BD">
        <w:rPr>
          <w:lang w:val="de-DE"/>
        </w:rPr>
        <w:t>Chủ trì</w:t>
      </w:r>
      <w:r w:rsidR="0082142C">
        <w:rPr>
          <w:lang w:val="de-DE"/>
        </w:rPr>
        <w:t>, phối hợp với</w:t>
      </w:r>
      <w:r>
        <w:rPr>
          <w:lang w:val="de-DE"/>
        </w:rPr>
        <w:t xml:space="preserve"> </w:t>
      </w:r>
      <w:r w:rsidR="00F319FC">
        <w:rPr>
          <w:rStyle w:val="fontstyle01"/>
        </w:rPr>
        <w:t xml:space="preserve">và </w:t>
      </w:r>
      <w:r w:rsidR="00F319FC">
        <w:t>Ủy ban nhân dân cấp huyện</w:t>
      </w:r>
      <w:r w:rsidR="00F319FC">
        <w:rPr>
          <w:lang w:val="de-DE"/>
        </w:rPr>
        <w:t xml:space="preserve"> và </w:t>
      </w:r>
      <w:r w:rsidR="0082142C">
        <w:rPr>
          <w:rStyle w:val="fontstyle01"/>
        </w:rPr>
        <w:t xml:space="preserve">các sở, ngành </w:t>
      </w:r>
      <w:r w:rsidR="00F319FC">
        <w:rPr>
          <w:rStyle w:val="fontstyle01"/>
        </w:rPr>
        <w:t>liên quan tổ chức</w:t>
      </w:r>
      <w:r w:rsidR="0082142C">
        <w:rPr>
          <w:rStyle w:val="fontstyle01"/>
        </w:rPr>
        <w:t xml:space="preserve"> </w:t>
      </w:r>
      <w:r w:rsidRPr="000D68BD">
        <w:rPr>
          <w:lang w:val="de-DE"/>
        </w:rPr>
        <w:t>thẩm định hồ sơ bổ sung,</w:t>
      </w:r>
      <w:r w:rsidRPr="00594508">
        <w:rPr>
          <w:lang w:val="de-DE"/>
        </w:rPr>
        <w:t xml:space="preserve"> điều chỉnh quy hoạch phát triển các cụm công nghiệp</w:t>
      </w:r>
      <w:r>
        <w:rPr>
          <w:lang w:val="de-DE"/>
        </w:rPr>
        <w:t xml:space="preserve"> và </w:t>
      </w:r>
      <w:r w:rsidRPr="00594508">
        <w:rPr>
          <w:lang w:val="de-DE"/>
        </w:rPr>
        <w:t xml:space="preserve">hồ sơ thành lập, mở rộng </w:t>
      </w:r>
      <w:r>
        <w:rPr>
          <w:lang w:val="de-DE"/>
        </w:rPr>
        <w:t>cụm công nghiệp</w:t>
      </w:r>
      <w:r w:rsidRPr="00594508">
        <w:rPr>
          <w:lang w:val="de-DE"/>
        </w:rPr>
        <w:t xml:space="preserve">; xây dựng </w:t>
      </w:r>
      <w:r>
        <w:rPr>
          <w:lang w:val="de-DE"/>
        </w:rPr>
        <w:t xml:space="preserve">các </w:t>
      </w:r>
      <w:r w:rsidRPr="00594508">
        <w:rPr>
          <w:lang w:val="de-DE"/>
        </w:rPr>
        <w:t xml:space="preserve">cơ chế, chính sách, </w:t>
      </w:r>
      <w:r w:rsidRPr="00104D83">
        <w:rPr>
          <w:bCs/>
          <w:color w:val="auto"/>
          <w:lang w:val="nl-NL"/>
        </w:rPr>
        <w:t xml:space="preserve">khuyến khích đầu tư, hỗ trợ phát triển cụm công nghiệp trình </w:t>
      </w:r>
      <w:r w:rsidR="0040261A">
        <w:t xml:space="preserve">Ủy ban nhân dân </w:t>
      </w:r>
      <w:r w:rsidRPr="00104D83">
        <w:rPr>
          <w:bCs/>
          <w:color w:val="auto"/>
          <w:lang w:val="nl-NL"/>
        </w:rPr>
        <w:t>tỉnh</w:t>
      </w:r>
      <w:r w:rsidRPr="00594508">
        <w:rPr>
          <w:lang w:val="de-DE"/>
        </w:rPr>
        <w:t xml:space="preserve"> ban hành</w:t>
      </w:r>
      <w:r>
        <w:rPr>
          <w:lang w:val="de-DE"/>
        </w:rPr>
        <w:t>;</w:t>
      </w:r>
      <w:r>
        <w:t xml:space="preserve"> </w:t>
      </w:r>
      <w:r w:rsidRPr="00594508">
        <w:rPr>
          <w:lang w:val="de-DE"/>
        </w:rPr>
        <w:t xml:space="preserve">tham gia ý kiến về thiết kế cơ sở dự án đầu tư xây dựng kết cấu hạ tầng </w:t>
      </w:r>
      <w:r>
        <w:rPr>
          <w:lang w:val="de-DE"/>
        </w:rPr>
        <w:t>kỹ thuật cụm công nghiệp</w:t>
      </w:r>
      <w:r w:rsidRPr="00594508">
        <w:rPr>
          <w:lang w:val="de-DE"/>
        </w:rPr>
        <w:t xml:space="preserve"> và các dự án đầu tư xây dựng công trình trong </w:t>
      </w:r>
      <w:r>
        <w:rPr>
          <w:lang w:val="de-DE"/>
        </w:rPr>
        <w:t>cụm công nghiệp</w:t>
      </w:r>
      <w:r w:rsidRPr="00594508">
        <w:rPr>
          <w:lang w:val="de-DE"/>
        </w:rPr>
        <w:t xml:space="preserve"> theo chức năng.</w:t>
      </w:r>
    </w:p>
    <w:p w:rsidR="000454D2" w:rsidRPr="000454D2" w:rsidRDefault="000454D2" w:rsidP="00D64A35">
      <w:pPr>
        <w:spacing w:before="120"/>
        <w:ind w:firstLine="567"/>
        <w:jc w:val="both"/>
        <w:rPr>
          <w:rStyle w:val="fontstyle01"/>
          <w:lang w:val="de-DE"/>
        </w:rPr>
      </w:pPr>
      <w:r w:rsidRPr="007B24CA">
        <w:rPr>
          <w:rStyle w:val="fontstyle01"/>
          <w:lang w:val="de-DE"/>
        </w:rPr>
        <w:t>3. Chủ trì</w:t>
      </w:r>
      <w:r w:rsidR="0082142C" w:rsidRPr="007B24CA">
        <w:rPr>
          <w:rStyle w:val="fontstyle01"/>
          <w:lang w:val="de-DE"/>
        </w:rPr>
        <w:t>,</w:t>
      </w:r>
      <w:r w:rsidRPr="007B24CA">
        <w:rPr>
          <w:rStyle w:val="fontstyle01"/>
          <w:lang w:val="de-DE"/>
        </w:rPr>
        <w:t xml:space="preserve"> hoặc phối hợp </w:t>
      </w:r>
      <w:r w:rsidR="00D64A35" w:rsidRPr="007B24CA">
        <w:rPr>
          <w:rStyle w:val="fontstyle01"/>
          <w:lang w:val="de-DE"/>
        </w:rPr>
        <w:t xml:space="preserve">với </w:t>
      </w:r>
      <w:r w:rsidRPr="007B24CA">
        <w:rPr>
          <w:rStyle w:val="fontstyle01"/>
          <w:lang w:val="de-DE"/>
        </w:rPr>
        <w:t>các sở, ngành</w:t>
      </w:r>
      <w:r w:rsidR="0082142C" w:rsidRPr="007B24CA">
        <w:rPr>
          <w:rStyle w:val="fontstyle01"/>
          <w:lang w:val="de-DE"/>
        </w:rPr>
        <w:t xml:space="preserve"> tỉnh và</w:t>
      </w:r>
      <w:r w:rsidRPr="007B24CA">
        <w:rPr>
          <w:rStyle w:val="fontstyle01"/>
          <w:lang w:val="de-DE"/>
        </w:rPr>
        <w:t xml:space="preserve"> </w:t>
      </w:r>
      <w:r w:rsidR="00D64A35" w:rsidRPr="007B24CA">
        <w:rPr>
          <w:lang w:val="de-DE"/>
        </w:rPr>
        <w:t>Ủy ban nhân dân cấp huyện</w:t>
      </w:r>
      <w:r w:rsidRPr="007B24CA">
        <w:rPr>
          <w:rStyle w:val="fontstyle01"/>
          <w:lang w:val="de-DE"/>
        </w:rPr>
        <w:t xml:space="preserve"> về quản lý, giải quyết các thủ tục triển khai đầu tư theo cơ chế một cửa, một cửa liên thông </w:t>
      </w:r>
      <w:r w:rsidR="002B455B" w:rsidRPr="007B24CA">
        <w:rPr>
          <w:rStyle w:val="fontstyle01"/>
          <w:lang w:val="de-DE"/>
        </w:rPr>
        <w:t xml:space="preserve">theo quy định của </w:t>
      </w:r>
      <w:r w:rsidR="00D64A35" w:rsidRPr="007B24CA">
        <w:rPr>
          <w:lang w:val="de-DE"/>
        </w:rPr>
        <w:t>Ủy ban nhân dân tỉnh</w:t>
      </w:r>
      <w:r w:rsidR="00D64A35" w:rsidRPr="007B24CA">
        <w:rPr>
          <w:rStyle w:val="fontstyle01"/>
          <w:lang w:val="de-DE"/>
        </w:rPr>
        <w:t xml:space="preserve"> </w:t>
      </w:r>
      <w:r w:rsidRPr="007B24CA">
        <w:rPr>
          <w:rStyle w:val="fontstyle01"/>
          <w:lang w:val="de-DE"/>
        </w:rPr>
        <w:t xml:space="preserve">đối với: </w:t>
      </w:r>
    </w:p>
    <w:p w:rsidR="00D64A35" w:rsidRDefault="000454D2" w:rsidP="00D64A35">
      <w:pPr>
        <w:spacing w:before="120"/>
        <w:ind w:firstLine="567"/>
        <w:jc w:val="both"/>
        <w:rPr>
          <w:rStyle w:val="fontstyle01"/>
        </w:rPr>
      </w:pPr>
      <w:r>
        <w:rPr>
          <w:rStyle w:val="fontstyle01"/>
        </w:rPr>
        <w:t>a) Dự án đầu tư xây dựng hạ tầng kỹ thuật cụm công nghiệp gồm: cấp giấy</w:t>
      </w:r>
      <w:r>
        <w:br/>
      </w:r>
      <w:r>
        <w:rPr>
          <w:rStyle w:val="fontstyle01"/>
        </w:rPr>
        <w:t>chứng nhận đăng ký đầu tư, thu hồi đất, cho thuê đất, phê duyệt quy hoạch chi</w:t>
      </w:r>
      <w:r>
        <w:br/>
      </w:r>
      <w:r>
        <w:rPr>
          <w:rStyle w:val="fontstyle01"/>
        </w:rPr>
        <w:t>tiết, phê duyệt dự án sử dụng nguồn vốn đầu tư công, phê duyệt báo cáo đánh giá</w:t>
      </w:r>
      <w:r>
        <w:br/>
      </w:r>
      <w:r>
        <w:rPr>
          <w:rStyle w:val="fontstyle01"/>
        </w:rPr>
        <w:t>tác động môi trường, chấp thuận phương án phòng cháy, chữa cháy;</w:t>
      </w:r>
    </w:p>
    <w:p w:rsidR="000454D2" w:rsidRPr="00D64A35" w:rsidRDefault="000454D2" w:rsidP="00D64A35">
      <w:pPr>
        <w:spacing w:before="120"/>
        <w:ind w:firstLine="567"/>
        <w:jc w:val="both"/>
      </w:pPr>
      <w:r>
        <w:rPr>
          <w:rStyle w:val="fontstyle01"/>
        </w:rPr>
        <w:t>b) Dự án đầu tư sản xuất kinh doanh trong cụm công nghiệp gồm: quyết định</w:t>
      </w:r>
      <w:r>
        <w:br/>
      </w:r>
      <w:r>
        <w:rPr>
          <w:rStyle w:val="fontstyle01"/>
        </w:rPr>
        <w:t>chủ trương đầu tư, cấp giấy chứng nhận đăng ký đầu tư, thu hồi đất, cho thuê đất</w:t>
      </w:r>
      <w:proofErr w:type="gramStart"/>
      <w:r>
        <w:rPr>
          <w:rStyle w:val="fontstyle01"/>
        </w:rPr>
        <w:t>,</w:t>
      </w:r>
      <w:proofErr w:type="gramEnd"/>
      <w:r>
        <w:br/>
      </w:r>
      <w:r>
        <w:rPr>
          <w:rStyle w:val="fontstyle01"/>
        </w:rPr>
        <w:t>cấp giấy phép xây dựng, chấp thuận phương án phòng cháy, chữa cháy, xác nhận</w:t>
      </w:r>
      <w:r>
        <w:br/>
      </w:r>
      <w:r>
        <w:rPr>
          <w:rStyle w:val="fontstyle01"/>
        </w:rPr>
        <w:t>kế hoạch bảo vệ môi trường hoặc phê duyệt báo cáo đánh giá tác động môi trường.</w:t>
      </w:r>
    </w:p>
    <w:p w:rsidR="00D062B9" w:rsidRPr="00D062B9" w:rsidRDefault="00D64A35" w:rsidP="00D062B9">
      <w:pPr>
        <w:spacing w:before="120"/>
        <w:ind w:firstLine="567"/>
        <w:jc w:val="both"/>
      </w:pPr>
      <w:r>
        <w:rPr>
          <w:bCs/>
          <w:color w:val="auto"/>
          <w:lang w:val="nl-NL"/>
        </w:rPr>
        <w:t>4</w:t>
      </w:r>
      <w:r w:rsidR="000454D2" w:rsidRPr="00104D83">
        <w:rPr>
          <w:bCs/>
          <w:color w:val="auto"/>
          <w:lang w:val="nl-NL"/>
        </w:rPr>
        <w:t xml:space="preserve">. Chủ trì phối hợp với các cấp, ngành liên quan xây dựng chương trình xúc tiến đầu tư phát triển </w:t>
      </w:r>
      <w:r w:rsidR="000454D2">
        <w:rPr>
          <w:lang w:val="de-DE"/>
        </w:rPr>
        <w:t>cụm công nghiệp</w:t>
      </w:r>
      <w:r w:rsidR="000454D2" w:rsidRPr="00104D83">
        <w:rPr>
          <w:bCs/>
          <w:color w:val="auto"/>
          <w:lang w:val="nl-NL"/>
        </w:rPr>
        <w:t xml:space="preserve"> và thu hút đầu tư vào cụm</w:t>
      </w:r>
      <w:r w:rsidR="00D062B9">
        <w:rPr>
          <w:bCs/>
          <w:color w:val="auto"/>
          <w:lang w:val="nl-NL"/>
        </w:rPr>
        <w:t xml:space="preserve">; </w:t>
      </w:r>
      <w:r w:rsidR="00D062B9" w:rsidRPr="001A1C88">
        <w:rPr>
          <w:lang w:val="de-DE"/>
        </w:rPr>
        <w:t>tổ chức khảo sát, học tập kinh nghiệm các mô hình phát triển cụm cô</w:t>
      </w:r>
      <w:r w:rsidR="00D062B9">
        <w:rPr>
          <w:lang w:val="de-DE"/>
        </w:rPr>
        <w:t>ng nghiệp trong nước và quốc tế.</w:t>
      </w:r>
    </w:p>
    <w:p w:rsidR="00A37FF0" w:rsidRDefault="00D64A35" w:rsidP="00A37FF0">
      <w:pPr>
        <w:spacing w:before="120"/>
        <w:ind w:firstLine="567"/>
        <w:jc w:val="both"/>
        <w:rPr>
          <w:rStyle w:val="fontstyle01"/>
        </w:rPr>
      </w:pPr>
      <w:r>
        <w:rPr>
          <w:bCs/>
          <w:color w:val="auto"/>
          <w:lang w:val="nl-NL"/>
        </w:rPr>
        <w:t xml:space="preserve">5. </w:t>
      </w:r>
      <w:r w:rsidR="00A37FF0">
        <w:rPr>
          <w:rStyle w:val="fontstyle01"/>
        </w:rPr>
        <w:t>Chủ trì</w:t>
      </w:r>
      <w:r w:rsidR="00ED285D">
        <w:rPr>
          <w:rStyle w:val="fontstyle01"/>
        </w:rPr>
        <w:t>,</w:t>
      </w:r>
      <w:r w:rsidR="00A37FF0">
        <w:rPr>
          <w:rStyle w:val="fontstyle01"/>
        </w:rPr>
        <w:t xml:space="preserve"> </w:t>
      </w:r>
      <w:r w:rsidR="00FE7FD5">
        <w:rPr>
          <w:rStyle w:val="fontstyle01"/>
        </w:rPr>
        <w:t xml:space="preserve">phối hợp với các </w:t>
      </w:r>
      <w:r w:rsidR="00ED285D" w:rsidRPr="00104D83">
        <w:rPr>
          <w:bCs/>
          <w:color w:val="auto"/>
          <w:lang w:val="nl-NL"/>
        </w:rPr>
        <w:t xml:space="preserve">cơ quan chuyên môn liên quan tổ chức thực hiện công tác thanh tra, kiểm tra, </w:t>
      </w:r>
      <w:r w:rsidR="00ED285D" w:rsidRPr="00104D83">
        <w:rPr>
          <w:color w:val="auto"/>
          <w:lang w:val="vi-VN"/>
        </w:rPr>
        <w:t>đánh giá thực hiện quy hoạch, chính sách, pháp luật, hiệu quả hoạt động của cụm công nghiệp</w:t>
      </w:r>
      <w:r w:rsidR="00A37FF0">
        <w:rPr>
          <w:rStyle w:val="fontstyle01"/>
        </w:rPr>
        <w:t xml:space="preserve">; </w:t>
      </w:r>
      <w:r w:rsidR="00ED285D">
        <w:rPr>
          <w:rStyle w:val="fontstyle01"/>
        </w:rPr>
        <w:t xml:space="preserve">xử lý hoặc </w:t>
      </w:r>
      <w:r w:rsidR="00A37FF0">
        <w:rPr>
          <w:rStyle w:val="fontstyle01"/>
        </w:rPr>
        <w:t>đề xuất UBND tỉnh xử lý vi phạm, vấn đề phát sinh cụm công nghiệp;</w:t>
      </w:r>
      <w:r w:rsidR="00A37FF0">
        <w:t xml:space="preserve"> đ</w:t>
      </w:r>
      <w:r w:rsidR="00A37FF0">
        <w:rPr>
          <w:rStyle w:val="fontstyle01"/>
        </w:rPr>
        <w:t>ầu mối tiếp nhận, giải quyết hoặc phối hợp với cơ quan có thẩm quyền giải quyết tranh chấp, khiếu nại các lĩnh vực đầu tư, đất đai, xây dựng, môi trường phát sinh trong quá trình hoạt động của các dự án trong cụm công nghiệp.</w:t>
      </w:r>
    </w:p>
    <w:p w:rsidR="00A37FF0" w:rsidRDefault="00A37FF0" w:rsidP="00A37FF0">
      <w:pPr>
        <w:spacing w:before="120"/>
        <w:ind w:firstLine="567"/>
        <w:jc w:val="both"/>
      </w:pPr>
      <w:r>
        <w:rPr>
          <w:rStyle w:val="fontstyle01"/>
        </w:rPr>
        <w:t>6</w:t>
      </w:r>
      <w:r w:rsidR="00D062B9">
        <w:rPr>
          <w:rStyle w:val="fontstyle01"/>
        </w:rPr>
        <w:t xml:space="preserve">. </w:t>
      </w:r>
      <w:r w:rsidR="00057D94" w:rsidRPr="001A1C88">
        <w:rPr>
          <w:lang w:val="vi-VN"/>
        </w:rPr>
        <w:t xml:space="preserve">Đề xuất UBND tỉnh giao cho </w:t>
      </w:r>
      <w:r w:rsidR="00057D94" w:rsidRPr="001A1C88">
        <w:rPr>
          <w:lang w:val="vi-VN" w:eastAsia="en-GB"/>
        </w:rPr>
        <w:t xml:space="preserve">Ban Quản lý cụm công nghiệp cấp huyện hoặc </w:t>
      </w:r>
      <w:r w:rsidR="00D062B9" w:rsidRPr="001E2EF3">
        <w:t xml:space="preserve">Đơn </w:t>
      </w:r>
      <w:r w:rsidR="00057D94" w:rsidRPr="001E2EF3">
        <w:rPr>
          <w:lang w:val="vi-VN" w:eastAsia="en-GB"/>
        </w:rPr>
        <w:t>vị sự nghiệp công lập trực thuộc</w:t>
      </w:r>
      <w:r w:rsidR="00057D94" w:rsidRPr="001A1C88">
        <w:rPr>
          <w:lang w:val="vi-VN"/>
        </w:rPr>
        <w:t xml:space="preserve"> Sở Công Thương làm chủ đầu tư hạ tầng kỹ thuật cụm công nghiệp đối với những địa phương không có khả năng thu hút được doanh nghiệp đầu tư hạ tầng kỹ thuật cụm công nghiệp. Trường hợp một cụm công nghiệp có nhiều nhà đầu tư cùng đề xuất đầu tư hạ tầng kỹ thuật cụm công nghiệp, Sở Công Thương căn cứ năng lực tài chính, kinh nghiệm, mức độ khả thi của báo cáo đầu tư thành lập, mở rộng cụm công nghiệp, tham mưu báo cáo UBND tỉnh quyết định lựa chọn chủ đầu</w:t>
      </w:r>
      <w:r w:rsidR="00057D94">
        <w:rPr>
          <w:lang w:val="vi-VN"/>
        </w:rPr>
        <w:t xml:space="preserve"> tư theo quy định</w:t>
      </w:r>
      <w:r w:rsidR="00057D94">
        <w:t>.</w:t>
      </w:r>
    </w:p>
    <w:p w:rsidR="00F43B98" w:rsidRDefault="00A37FF0" w:rsidP="00F43B98">
      <w:pPr>
        <w:spacing w:before="120"/>
        <w:ind w:firstLine="567"/>
        <w:jc w:val="both"/>
      </w:pPr>
      <w:r>
        <w:t xml:space="preserve">7. </w:t>
      </w:r>
      <w:r w:rsidR="00057D94" w:rsidRPr="001A1C88">
        <w:rPr>
          <w:lang w:val="vi-VN"/>
        </w:rPr>
        <w:t xml:space="preserve">Tổ chức xây dựng, quản lý, vận hành và hướng dẫn </w:t>
      </w:r>
      <w:r w:rsidR="001F6C54">
        <w:t>P</w:t>
      </w:r>
      <w:r w:rsidR="001F6C54" w:rsidRPr="001A1C88">
        <w:rPr>
          <w:lang w:val="vi-VN"/>
        </w:rPr>
        <w:t xml:space="preserve">hòng </w:t>
      </w:r>
      <w:r w:rsidR="00057D94" w:rsidRPr="001A1C88">
        <w:rPr>
          <w:lang w:val="vi-VN"/>
        </w:rPr>
        <w:t>Kinh tế thuộc UBND cấp huyện cập nhật dữ liệu vào Cơ sở dữ liệu cụm công nghiệp trên địa bàn tỉnh; có trách nhiệm cập nhật đầy đủ, kịp thời, chính xác dữ liệu cụm công nghiệp trên địa bàn vào Cơ sở dữ liệu cụ</w:t>
      </w:r>
      <w:r w:rsidR="00057D94">
        <w:rPr>
          <w:lang w:val="vi-VN"/>
        </w:rPr>
        <w:t>m công nghiệp cả nước</w:t>
      </w:r>
      <w:r w:rsidR="00057D94">
        <w:t>.</w:t>
      </w:r>
    </w:p>
    <w:p w:rsidR="00F43B98" w:rsidRPr="00F43B98" w:rsidRDefault="00F43B98" w:rsidP="00F43B98">
      <w:pPr>
        <w:spacing w:before="120"/>
        <w:ind w:firstLine="567"/>
        <w:jc w:val="both"/>
      </w:pPr>
      <w:r>
        <w:t xml:space="preserve">8. Báo cáo định kỳ </w:t>
      </w:r>
      <w:r>
        <w:rPr>
          <w:bCs/>
        </w:rPr>
        <w:t>hoặc đột xuất</w:t>
      </w:r>
      <w:r w:rsidRPr="00F43B98">
        <w:rPr>
          <w:bCs/>
        </w:rPr>
        <w:t xml:space="preserve"> </w:t>
      </w:r>
      <w:r>
        <w:rPr>
          <w:bCs/>
        </w:rPr>
        <w:t>cho</w:t>
      </w:r>
      <w:r w:rsidRPr="00E61B49">
        <w:rPr>
          <w:bCs/>
        </w:rPr>
        <w:t xml:space="preserve"> Bộ Công Thương</w:t>
      </w:r>
      <w:r w:rsidR="001F6C54">
        <w:rPr>
          <w:bCs/>
        </w:rPr>
        <w:t>,</w:t>
      </w:r>
      <w:r w:rsidRPr="00E61B49">
        <w:rPr>
          <w:bCs/>
        </w:rPr>
        <w:t xml:space="preserve"> Ủy ban nhân dân tỉnh</w:t>
      </w:r>
      <w:r w:rsidRPr="00E61B49">
        <w:rPr>
          <w:lang w:val="de-DE"/>
        </w:rPr>
        <w:t xml:space="preserve"> </w:t>
      </w:r>
      <w:r>
        <w:rPr>
          <w:lang w:val="de-DE"/>
        </w:rPr>
        <w:t xml:space="preserve">về </w:t>
      </w:r>
      <w:r w:rsidRPr="00E61B49">
        <w:rPr>
          <w:lang w:val="de-DE"/>
        </w:rPr>
        <w:t>tình hình hoạt động cụm công nghiệp.</w:t>
      </w:r>
    </w:p>
    <w:p w:rsidR="00A31441" w:rsidRDefault="00A31441" w:rsidP="00A31441">
      <w:pPr>
        <w:spacing w:before="120" w:after="120"/>
        <w:ind w:firstLine="567"/>
        <w:jc w:val="both"/>
        <w:rPr>
          <w:b/>
          <w:bCs/>
          <w:color w:val="auto"/>
        </w:rPr>
      </w:pPr>
      <w:bookmarkStart w:id="6" w:name="dieu_28"/>
      <w:proofErr w:type="gramStart"/>
      <w:r>
        <w:rPr>
          <w:b/>
          <w:bCs/>
        </w:rPr>
        <w:t>Điều 7.</w:t>
      </w:r>
      <w:proofErr w:type="gramEnd"/>
      <w:r>
        <w:rPr>
          <w:b/>
          <w:bCs/>
        </w:rPr>
        <w:t xml:space="preserve"> Trách nhiệm của các sở, ngành có liên quan</w:t>
      </w:r>
    </w:p>
    <w:p w:rsidR="00A31441" w:rsidRDefault="00A31441" w:rsidP="00A31441">
      <w:pPr>
        <w:spacing w:before="120" w:after="120"/>
        <w:ind w:firstLine="567"/>
        <w:jc w:val="both"/>
        <w:rPr>
          <w:b/>
          <w:bCs/>
          <w:color w:val="auto"/>
        </w:rPr>
      </w:pPr>
      <w:r>
        <w:rPr>
          <w:b/>
          <w:bCs/>
          <w:color w:val="auto"/>
        </w:rPr>
        <w:t>1</w:t>
      </w:r>
      <w:r w:rsidRPr="00104D83">
        <w:rPr>
          <w:b/>
          <w:bCs/>
          <w:color w:val="auto"/>
        </w:rPr>
        <w:t xml:space="preserve">. </w:t>
      </w:r>
      <w:r>
        <w:rPr>
          <w:b/>
          <w:bCs/>
          <w:color w:val="auto"/>
        </w:rPr>
        <w:t>Sở Kế hoạch và Đầu tư</w:t>
      </w:r>
    </w:p>
    <w:p w:rsidR="004C2F5E" w:rsidRDefault="004C2F5E" w:rsidP="004C2F5E">
      <w:pPr>
        <w:ind w:firstLine="567"/>
        <w:jc w:val="both"/>
      </w:pPr>
      <w:r>
        <w:t xml:space="preserve">a) </w:t>
      </w:r>
      <w:r w:rsidRPr="007B0EFF">
        <w:rPr>
          <w:lang w:val="de-DE"/>
        </w:rPr>
        <w:t xml:space="preserve">Phối hợp triển khai thực hiện Quy chế; </w:t>
      </w:r>
      <w:r w:rsidR="00EF2017" w:rsidRPr="001B251A">
        <w:rPr>
          <w:lang w:val="vi-VN"/>
        </w:rPr>
        <w:t xml:space="preserve">xây dựng quy định </w:t>
      </w:r>
      <w:r w:rsidR="00EF2017">
        <w:rPr>
          <w:lang w:val="de-DE"/>
        </w:rPr>
        <w:t xml:space="preserve">đơn giá thuê đất, giá </w:t>
      </w:r>
      <w:proofErr w:type="gramStart"/>
      <w:r w:rsidR="00EF2017">
        <w:rPr>
          <w:lang w:val="de-DE"/>
        </w:rPr>
        <w:t>thu</w:t>
      </w:r>
      <w:proofErr w:type="gramEnd"/>
      <w:r w:rsidR="00EF2017">
        <w:rPr>
          <w:lang w:val="de-DE"/>
        </w:rPr>
        <w:t xml:space="preserve"> phí hạ tầng tại các cụm công nghiệp</w:t>
      </w:r>
      <w:r w:rsidR="00EF2017" w:rsidRPr="001B251A">
        <w:rPr>
          <w:lang w:val="vi-VN"/>
        </w:rPr>
        <w:t xml:space="preserve"> trình cấp thẩm quyền</w:t>
      </w:r>
      <w:r w:rsidR="00EF2017">
        <w:t xml:space="preserve"> ban hành</w:t>
      </w:r>
      <w:r w:rsidRPr="007B0EFF">
        <w:rPr>
          <w:spacing w:val="-4"/>
          <w:lang w:val="de-DE"/>
        </w:rPr>
        <w:t>.</w:t>
      </w:r>
    </w:p>
    <w:p w:rsidR="004C2F5E" w:rsidRPr="004C2F5E" w:rsidRDefault="004C2F5E" w:rsidP="004C2F5E">
      <w:pPr>
        <w:spacing w:before="120"/>
        <w:ind w:firstLine="567"/>
        <w:jc w:val="both"/>
      </w:pPr>
      <w:r>
        <w:t xml:space="preserve">b) </w:t>
      </w:r>
      <w:r w:rsidR="00273BC2">
        <w:t>P</w:t>
      </w:r>
      <w:r w:rsidR="00273BC2" w:rsidRPr="001A1C88">
        <w:rPr>
          <w:lang w:val="vi-VN"/>
        </w:rPr>
        <w:t xml:space="preserve">hối </w:t>
      </w:r>
      <w:r w:rsidRPr="001A1C88">
        <w:rPr>
          <w:lang w:val="vi-VN"/>
        </w:rPr>
        <w:t xml:space="preserve">hợp </w:t>
      </w:r>
      <w:r>
        <w:t xml:space="preserve">với </w:t>
      </w:r>
      <w:r w:rsidR="00273BC2">
        <w:t xml:space="preserve">Sở Công Thương và </w:t>
      </w:r>
      <w:r>
        <w:t xml:space="preserve">các sở, ngành liên </w:t>
      </w:r>
      <w:r w:rsidRPr="00594508">
        <w:rPr>
          <w:lang w:val="de-DE"/>
        </w:rPr>
        <w:t xml:space="preserve">quan tham mưu Ủy ban nhân dân tỉnh ban hành cơ chế, chính sách hỗ trợ, khuyến khích doanh nghiệp đầu tư vào </w:t>
      </w:r>
      <w:r>
        <w:rPr>
          <w:lang w:val="de-DE"/>
        </w:rPr>
        <w:t>cụm công nghiệp</w:t>
      </w:r>
      <w:r w:rsidR="00273BC2">
        <w:rPr>
          <w:lang w:val="de-DE"/>
        </w:rPr>
        <w:t>,</w:t>
      </w:r>
      <w:r w:rsidRPr="001A1C88">
        <w:rPr>
          <w:lang w:val="vi-VN"/>
        </w:rPr>
        <w:t xml:space="preserve"> </w:t>
      </w:r>
      <w:r w:rsidRPr="001A1C88">
        <w:rPr>
          <w:lang w:val="vi-VN" w:eastAsia="en-GB"/>
        </w:rPr>
        <w:t>hướng dẫn quản lý thực hiện dự án đầu tư xây dựng hạ tầng kỹ thuật cụm công nghiệp theo hình thức đối tác công tư</w:t>
      </w:r>
      <w:r w:rsidRPr="001A1C88">
        <w:rPr>
          <w:lang w:val="vi-VN"/>
        </w:rPr>
        <w:t>;</w:t>
      </w:r>
      <w:r>
        <w:t xml:space="preserve"> cấp, điều chỉnh, thu hồi các loại Giấy chứng nhận đầu tư, Giấy chứng nhận đăng ký kinh doanh, các loại Giấy phép thuộc thẩm quyền</w:t>
      </w:r>
      <w:r>
        <w:rPr>
          <w:bCs/>
        </w:rPr>
        <w:t>.</w:t>
      </w:r>
    </w:p>
    <w:p w:rsidR="00EF2017" w:rsidRDefault="00EF2017" w:rsidP="00EF2017">
      <w:pPr>
        <w:spacing w:before="120" w:after="120"/>
        <w:ind w:firstLine="567"/>
        <w:jc w:val="both"/>
      </w:pPr>
      <w:r>
        <w:t>c</w:t>
      </w:r>
      <w:r w:rsidR="00A31441">
        <w:t>) Đề nghị các chương trình phối hợp, liên kết với các tỉnh, thành phố trực</w:t>
      </w:r>
      <w:r w:rsidR="00A31441">
        <w:br/>
        <w:t xml:space="preserve">thuộc trung ương liên quan để </w:t>
      </w:r>
      <w:proofErr w:type="gramStart"/>
      <w:r w:rsidR="00A31441">
        <w:t>thu</w:t>
      </w:r>
      <w:proofErr w:type="gramEnd"/>
      <w:r w:rsidR="00A31441">
        <w:t xml:space="preserve"> hút đầu tư phát triển các cụm công nghiệp phù</w:t>
      </w:r>
      <w:r w:rsidR="00A31441">
        <w:br/>
        <w:t>hợp với quy hoạch phát triển công nghiệp theo vùng lãnh thổ; thực hiện các hoạt</w:t>
      </w:r>
      <w:r w:rsidR="00A31441">
        <w:br/>
        <w:t xml:space="preserve">động xúc </w:t>
      </w:r>
      <w:r w:rsidR="004C2F5E">
        <w:t>tiến đầu tư vào cụm công nghiệp.</w:t>
      </w:r>
      <w:bookmarkEnd w:id="6"/>
    </w:p>
    <w:p w:rsidR="00EF2017" w:rsidRDefault="00EF2017" w:rsidP="00EF2017">
      <w:pPr>
        <w:spacing w:before="120" w:after="120"/>
        <w:ind w:firstLine="567"/>
        <w:jc w:val="both"/>
        <w:rPr>
          <w:b/>
        </w:rPr>
      </w:pPr>
      <w:r w:rsidRPr="00EF2017">
        <w:rPr>
          <w:b/>
        </w:rPr>
        <w:t xml:space="preserve">2. </w:t>
      </w:r>
      <w:r w:rsidR="00057D94" w:rsidRPr="00EF2017">
        <w:rPr>
          <w:b/>
          <w:lang w:val="vi-VN"/>
        </w:rPr>
        <w:t>Sở Tài chính</w:t>
      </w:r>
    </w:p>
    <w:p w:rsidR="00EF2017" w:rsidRPr="00273BC2" w:rsidRDefault="00EF2017" w:rsidP="00EF2017">
      <w:pPr>
        <w:spacing w:before="120" w:after="120"/>
        <w:ind w:firstLine="567"/>
        <w:jc w:val="both"/>
        <w:rPr>
          <w:lang w:val="de-DE"/>
        </w:rPr>
      </w:pPr>
      <w:r w:rsidRPr="00273BC2">
        <w:rPr>
          <w:bCs/>
          <w:color w:val="auto"/>
          <w:lang w:val="nl-NL"/>
        </w:rPr>
        <w:t xml:space="preserve">a) </w:t>
      </w:r>
      <w:r w:rsidR="00273BC2" w:rsidRPr="00273BC2">
        <w:rPr>
          <w:bCs/>
          <w:color w:val="auto"/>
          <w:lang w:val="nl-NL"/>
        </w:rPr>
        <w:t xml:space="preserve">Phối </w:t>
      </w:r>
      <w:r w:rsidRPr="00273BC2">
        <w:rPr>
          <w:bCs/>
          <w:color w:val="auto"/>
          <w:lang w:val="nl-NL"/>
        </w:rPr>
        <w:t xml:space="preserve">hợp </w:t>
      </w:r>
      <w:r w:rsidR="00273BC2" w:rsidRPr="00273BC2">
        <w:rPr>
          <w:lang w:val="vi-VN"/>
        </w:rPr>
        <w:t xml:space="preserve">đánh giá tổng mức đầu tư, cơ cấu, khả năng cân đối, </w:t>
      </w:r>
      <w:r w:rsidR="00273BC2" w:rsidRPr="00273BC2">
        <w:t xml:space="preserve">huy động </w:t>
      </w:r>
      <w:r w:rsidR="00273BC2" w:rsidRPr="00273BC2">
        <w:rPr>
          <w:lang w:val="vi-VN"/>
        </w:rPr>
        <w:t>các nguồn vốn đầu tư</w:t>
      </w:r>
      <w:r w:rsidR="00273BC2" w:rsidRPr="00273BC2">
        <w:t>.</w:t>
      </w:r>
    </w:p>
    <w:p w:rsidR="00EF2017" w:rsidRDefault="00EF2017" w:rsidP="00EF2017">
      <w:pPr>
        <w:spacing w:before="120" w:after="120"/>
        <w:ind w:firstLine="567"/>
        <w:jc w:val="both"/>
        <w:rPr>
          <w:lang w:val="de-DE"/>
        </w:rPr>
      </w:pPr>
      <w:r>
        <w:rPr>
          <w:lang w:val="de-DE"/>
        </w:rPr>
        <w:t>b)</w:t>
      </w:r>
      <w:r w:rsidRPr="00594508">
        <w:rPr>
          <w:lang w:val="de-DE"/>
        </w:rPr>
        <w:t xml:space="preserve"> Hướng dẫn và tổ chức công tác thẩm tra, kiểm tra quyết toán vốn đầu tư của các dự án có sử dụng vốn ngân sách nhà nước.</w:t>
      </w:r>
    </w:p>
    <w:p w:rsidR="00EF2017" w:rsidRPr="00104D83" w:rsidRDefault="00EF2017" w:rsidP="00EF2017">
      <w:pPr>
        <w:spacing w:before="120"/>
        <w:ind w:firstLine="567"/>
        <w:jc w:val="both"/>
        <w:rPr>
          <w:b/>
          <w:bCs/>
          <w:color w:val="auto"/>
          <w:lang w:val="nl-NL"/>
        </w:rPr>
      </w:pPr>
      <w:r w:rsidRPr="00104D83">
        <w:rPr>
          <w:b/>
          <w:bCs/>
          <w:color w:val="auto"/>
          <w:lang w:val="nl-NL"/>
        </w:rPr>
        <w:t>3. Sở Tài nguyên và Môi trường</w:t>
      </w:r>
    </w:p>
    <w:p w:rsidR="00273BC2" w:rsidRPr="00220B81" w:rsidRDefault="00EF2017" w:rsidP="00EF2017">
      <w:pPr>
        <w:spacing w:before="120" w:after="120"/>
        <w:ind w:firstLine="567"/>
        <w:jc w:val="both"/>
        <w:rPr>
          <w:sz w:val="32"/>
        </w:rPr>
      </w:pPr>
      <w:r>
        <w:t xml:space="preserve">a) </w:t>
      </w:r>
      <w:r w:rsidR="00273BC2" w:rsidRPr="00273BC2">
        <w:t xml:space="preserve">Thẩm </w:t>
      </w:r>
      <w:r w:rsidRPr="00273BC2">
        <w:t>định</w:t>
      </w:r>
      <w:r w:rsidR="00273BC2" w:rsidRPr="00273BC2">
        <w:rPr>
          <w:lang w:val="vi-VN"/>
        </w:rPr>
        <w:t xml:space="preserve"> nhu cầu sử dụng đất, điều kiện cho thuê đất</w:t>
      </w:r>
      <w:r w:rsidR="00273BC2">
        <w:t>,</w:t>
      </w:r>
      <w:r w:rsidR="00273BC2" w:rsidRPr="00273BC2">
        <w:rPr>
          <w:lang w:val="vi-VN"/>
        </w:rPr>
        <w:t xml:space="preserve"> có ý kiến về cơ cấu sử dụng đất trong cụm công nghiệp (nếu có). Thẩm định, có ý kiến về mặt môi trường đối với vị trí thành lập, mở rộng cụm công nghiệp và các ngành nghề dự kiến thu hút đầu tư vào cụm công nghiệp</w:t>
      </w:r>
      <w:r w:rsidR="00273BC2" w:rsidRPr="00273BC2">
        <w:t>.</w:t>
      </w:r>
      <w:r w:rsidR="00273BC2" w:rsidRPr="00273BC2">
        <w:rPr>
          <w:i/>
          <w:sz w:val="24"/>
          <w:szCs w:val="24"/>
          <w:lang w:val="de-DE"/>
        </w:rPr>
        <w:t xml:space="preserve"> </w:t>
      </w:r>
      <w:r w:rsidR="00273BC2" w:rsidRPr="00220B81">
        <w:rPr>
          <w:szCs w:val="24"/>
          <w:lang w:val="de-DE"/>
        </w:rPr>
        <w:t xml:space="preserve">Hướng dẫn và hỗ trợ các </w:t>
      </w:r>
      <w:r w:rsidR="00220B81" w:rsidRPr="00220B81">
        <w:rPr>
          <w:szCs w:val="24"/>
          <w:lang w:val="de-DE"/>
        </w:rPr>
        <w:t>tổ chức, cá nhân</w:t>
      </w:r>
      <w:r w:rsidR="00273BC2" w:rsidRPr="00220B81">
        <w:rPr>
          <w:szCs w:val="24"/>
          <w:lang w:val="de-DE"/>
        </w:rPr>
        <w:t xml:space="preserve"> trong cụm công nghiệp thực hiện các hồ sơ, thủ tục về lĩnh vực môi trường và đất đai theo quy định của pháp luật</w:t>
      </w:r>
      <w:r w:rsidR="00220B81" w:rsidRPr="00220B81">
        <w:rPr>
          <w:szCs w:val="24"/>
          <w:lang w:val="de-DE"/>
        </w:rPr>
        <w:t>.</w:t>
      </w:r>
    </w:p>
    <w:p w:rsidR="00EF2017" w:rsidRDefault="00220B81" w:rsidP="00EF2017">
      <w:pPr>
        <w:spacing w:before="120" w:after="120"/>
        <w:ind w:firstLine="567"/>
        <w:jc w:val="both"/>
        <w:rPr>
          <w:lang w:val="de-DE"/>
        </w:rPr>
      </w:pPr>
      <w:r>
        <w:rPr>
          <w:lang w:val="de-DE"/>
        </w:rPr>
        <w:t>b</w:t>
      </w:r>
      <w:r w:rsidR="00EF2017">
        <w:rPr>
          <w:lang w:val="de-DE"/>
        </w:rPr>
        <w:t>)</w:t>
      </w:r>
      <w:r w:rsidR="00EF2017" w:rsidRPr="00C92F5D">
        <w:rPr>
          <w:lang w:val="de-DE"/>
        </w:rPr>
        <w:t xml:space="preserve"> </w:t>
      </w:r>
      <w:r w:rsidR="003E3591" w:rsidRPr="00C92F5D">
        <w:rPr>
          <w:lang w:val="de-DE"/>
        </w:rPr>
        <w:t xml:space="preserve">Phối </w:t>
      </w:r>
      <w:r w:rsidR="00EF2017" w:rsidRPr="00C92F5D">
        <w:rPr>
          <w:lang w:val="de-DE"/>
        </w:rPr>
        <w:t>hợp</w:t>
      </w:r>
      <w:r w:rsidR="00EF2017">
        <w:rPr>
          <w:lang w:val="de-DE"/>
        </w:rPr>
        <w:t xml:space="preserve"> với Sở Công Thương</w:t>
      </w:r>
      <w:r>
        <w:rPr>
          <w:lang w:val="de-DE"/>
        </w:rPr>
        <w:t xml:space="preserve"> </w:t>
      </w:r>
      <w:r w:rsidR="00EF2017" w:rsidRPr="00C92F5D">
        <w:rPr>
          <w:lang w:val="de-DE"/>
        </w:rPr>
        <w:t xml:space="preserve">và các cơ quan chức năng liên quan thực hiện xử lý vi phạm hoặc kiến nghị cấp có thẩm quyền xử lý vi phạm hành chính về môi trường đối với các hành vi vi phạm theo các quy định về thanh tra, </w:t>
      </w:r>
      <w:r w:rsidR="00FA1953">
        <w:rPr>
          <w:lang w:val="de-DE"/>
        </w:rPr>
        <w:t xml:space="preserve">kiểm tra, </w:t>
      </w:r>
      <w:r w:rsidR="00EF2017" w:rsidRPr="00C92F5D">
        <w:rPr>
          <w:lang w:val="de-DE"/>
        </w:rPr>
        <w:t>xử lý vi phạm hành chính trong lĩnh vực môi trường và các quy định khác có liên quan.</w:t>
      </w:r>
    </w:p>
    <w:p w:rsidR="003E3591" w:rsidRDefault="003E3591" w:rsidP="003E3591">
      <w:pPr>
        <w:pStyle w:val="NormalWeb"/>
        <w:spacing w:before="120" w:beforeAutospacing="0" w:after="0" w:afterAutospacing="0"/>
        <w:ind w:firstLine="567"/>
        <w:jc w:val="both"/>
        <w:rPr>
          <w:sz w:val="28"/>
          <w:szCs w:val="28"/>
          <w:lang w:val="nl-NL"/>
        </w:rPr>
      </w:pPr>
      <w:r>
        <w:rPr>
          <w:sz w:val="28"/>
          <w:szCs w:val="28"/>
          <w:lang w:val="nl-NL"/>
        </w:rPr>
        <w:t>c</w:t>
      </w:r>
      <w:r w:rsidRPr="00104D83">
        <w:rPr>
          <w:sz w:val="28"/>
          <w:szCs w:val="28"/>
          <w:lang w:val="nl-NL"/>
        </w:rPr>
        <w:t xml:space="preserve">) Tổng hợp đánh giá nhu cầu sử dụng đất khi lập quy hoạch, điều chỉnh quy hoạch các cụm công nghiệp trên địa bàn tỉnh. </w:t>
      </w:r>
    </w:p>
    <w:p w:rsidR="003E3591" w:rsidRPr="00FA1953" w:rsidRDefault="003E3591" w:rsidP="003E3591">
      <w:pPr>
        <w:pStyle w:val="NormalWeb"/>
        <w:spacing w:before="120" w:beforeAutospacing="0" w:after="0" w:afterAutospacing="0"/>
        <w:ind w:firstLine="567"/>
        <w:jc w:val="both"/>
        <w:rPr>
          <w:b/>
          <w:sz w:val="28"/>
          <w:szCs w:val="28"/>
        </w:rPr>
      </w:pPr>
      <w:r w:rsidRPr="00FA1953">
        <w:rPr>
          <w:b/>
          <w:sz w:val="28"/>
          <w:szCs w:val="28"/>
          <w:lang w:val="nl-NL"/>
        </w:rPr>
        <w:t xml:space="preserve">4. </w:t>
      </w:r>
      <w:r w:rsidR="00057D94" w:rsidRPr="00FA1953">
        <w:rPr>
          <w:b/>
          <w:sz w:val="28"/>
          <w:szCs w:val="28"/>
          <w:lang w:val="vi-VN"/>
        </w:rPr>
        <w:t>Sở Xây dựng</w:t>
      </w:r>
    </w:p>
    <w:p w:rsidR="00FA1953" w:rsidRPr="00FA1953" w:rsidRDefault="003E3591" w:rsidP="00FA1953">
      <w:pPr>
        <w:pStyle w:val="NormalWeb"/>
        <w:spacing w:before="120" w:beforeAutospacing="0" w:after="0" w:afterAutospacing="0"/>
        <w:ind w:firstLine="567"/>
        <w:jc w:val="both"/>
        <w:rPr>
          <w:sz w:val="28"/>
          <w:szCs w:val="28"/>
          <w:lang w:val="de-DE"/>
        </w:rPr>
      </w:pPr>
      <w:r w:rsidRPr="00FA1953">
        <w:rPr>
          <w:sz w:val="28"/>
          <w:szCs w:val="28"/>
          <w:lang w:val="de-DE"/>
        </w:rPr>
        <w:t xml:space="preserve">a) </w:t>
      </w:r>
      <w:r w:rsidRPr="00FA1953">
        <w:rPr>
          <w:bCs/>
          <w:sz w:val="28"/>
          <w:szCs w:val="28"/>
        </w:rPr>
        <w:t>Hướng dẫn lập, điều chỉnh đồ án quy hoạch chi tiết xây dựng các cụm công nghiệp</w:t>
      </w:r>
      <w:r w:rsidRPr="00FA1953">
        <w:rPr>
          <w:sz w:val="28"/>
          <w:szCs w:val="28"/>
          <w:lang w:val="de-DE"/>
        </w:rPr>
        <w:t xml:space="preserve">; phối hợp với Sở Công Thương, Ủy ban nhân dân cấp huyện và các đơn vị có liên quan trong việc lập dự án quy hoạch định hướng phát triển các cụm công nghiệp, điều chỉnh, bổ sung, mở rộng các cụm công nghiệp. </w:t>
      </w:r>
    </w:p>
    <w:p w:rsidR="00FA1953" w:rsidRDefault="00FA1953" w:rsidP="00FA1953">
      <w:pPr>
        <w:pStyle w:val="NormalWeb"/>
        <w:spacing w:before="120" w:beforeAutospacing="0" w:after="0" w:afterAutospacing="0"/>
        <w:ind w:firstLine="567"/>
        <w:jc w:val="both"/>
        <w:rPr>
          <w:sz w:val="28"/>
          <w:szCs w:val="28"/>
        </w:rPr>
      </w:pPr>
      <w:r w:rsidRPr="00FA1953">
        <w:rPr>
          <w:bCs/>
          <w:sz w:val="28"/>
          <w:szCs w:val="28"/>
          <w:lang w:val="nl-NL"/>
        </w:rPr>
        <w:t>b) Thẩm định, trình UBND tỉnh phê duyệt quy hoạch chi ti</w:t>
      </w:r>
      <w:r>
        <w:rPr>
          <w:bCs/>
          <w:sz w:val="28"/>
          <w:szCs w:val="28"/>
          <w:lang w:val="nl-NL"/>
        </w:rPr>
        <w:t>ết xây dựng các cụm công nghiệp;</w:t>
      </w:r>
      <w:r w:rsidRPr="00FA1953">
        <w:rPr>
          <w:sz w:val="28"/>
          <w:szCs w:val="28"/>
        </w:rPr>
        <w:t xml:space="preserve"> </w:t>
      </w:r>
      <w:r>
        <w:rPr>
          <w:sz w:val="28"/>
          <w:szCs w:val="28"/>
        </w:rPr>
        <w:t>t</w:t>
      </w:r>
      <w:r w:rsidRPr="00FA1953">
        <w:rPr>
          <w:sz w:val="28"/>
          <w:szCs w:val="28"/>
        </w:rPr>
        <w:t>hẩm định thiết kế xây dựng, cấp giấy phép xây dựng theo phân cấp của UBND tỉnh</w:t>
      </w:r>
      <w:r>
        <w:rPr>
          <w:sz w:val="28"/>
          <w:szCs w:val="28"/>
        </w:rPr>
        <w:t xml:space="preserve">; </w:t>
      </w:r>
      <w:r w:rsidRPr="00FA1953">
        <w:rPr>
          <w:sz w:val="28"/>
          <w:szCs w:val="28"/>
          <w:lang w:val="de-DE"/>
        </w:rPr>
        <w:t>giám định chất lượng các công trình xây dựng, giám định sự cố công trình tại các cụm công nghiệp theo đúng quy định hiện hành</w:t>
      </w:r>
      <w:r>
        <w:rPr>
          <w:sz w:val="28"/>
          <w:szCs w:val="28"/>
          <w:lang w:val="de-DE"/>
        </w:rPr>
        <w:t>.</w:t>
      </w:r>
    </w:p>
    <w:p w:rsidR="00C2347A" w:rsidRDefault="00FA1953" w:rsidP="00C2347A">
      <w:pPr>
        <w:pStyle w:val="NormalWeb"/>
        <w:spacing w:before="120" w:beforeAutospacing="0" w:after="0" w:afterAutospacing="0"/>
        <w:ind w:firstLine="567"/>
        <w:jc w:val="both"/>
        <w:rPr>
          <w:sz w:val="28"/>
          <w:szCs w:val="28"/>
        </w:rPr>
      </w:pPr>
      <w:r>
        <w:rPr>
          <w:sz w:val="28"/>
          <w:szCs w:val="28"/>
          <w:lang w:val="de-DE"/>
        </w:rPr>
        <w:t>c</w:t>
      </w:r>
      <w:r w:rsidR="003E3591" w:rsidRPr="00FA1953">
        <w:rPr>
          <w:sz w:val="28"/>
          <w:szCs w:val="28"/>
          <w:lang w:val="de-DE"/>
        </w:rPr>
        <w:t xml:space="preserve">) </w:t>
      </w:r>
      <w:r w:rsidRPr="00FA1953">
        <w:rPr>
          <w:sz w:val="28"/>
          <w:szCs w:val="28"/>
          <w:lang w:val="de-DE"/>
        </w:rPr>
        <w:t xml:space="preserve">Phối </w:t>
      </w:r>
      <w:r w:rsidR="003E3591" w:rsidRPr="00FA1953">
        <w:rPr>
          <w:sz w:val="28"/>
          <w:szCs w:val="28"/>
          <w:lang w:val="de-DE"/>
        </w:rPr>
        <w:t xml:space="preserve">hợp với các sở, ngành có liên quan </w:t>
      </w:r>
      <w:r w:rsidRPr="00104D83">
        <w:t>kiểm tra hoạt động xây dựng trong phạm vi cụm công nghiệp theo phân cấp của UBND tỉnh, quy định của pháp luật về xây dựng</w:t>
      </w:r>
      <w:r w:rsidR="003E3591" w:rsidRPr="00FA1953">
        <w:rPr>
          <w:sz w:val="28"/>
          <w:szCs w:val="28"/>
          <w:lang w:val="de-DE"/>
        </w:rPr>
        <w:t>.</w:t>
      </w:r>
      <w:bookmarkStart w:id="7" w:name="dieu_15"/>
    </w:p>
    <w:p w:rsidR="00C2347A" w:rsidRDefault="00C2347A" w:rsidP="00C2347A">
      <w:pPr>
        <w:pStyle w:val="NormalWeb"/>
        <w:spacing w:before="120" w:beforeAutospacing="0" w:after="0" w:afterAutospacing="0"/>
        <w:ind w:firstLine="567"/>
        <w:jc w:val="both"/>
        <w:rPr>
          <w:b/>
          <w:sz w:val="28"/>
          <w:szCs w:val="28"/>
        </w:rPr>
      </w:pPr>
      <w:r w:rsidRPr="00C2347A">
        <w:rPr>
          <w:b/>
          <w:sz w:val="28"/>
          <w:szCs w:val="28"/>
        </w:rPr>
        <w:t xml:space="preserve">5. </w:t>
      </w:r>
      <w:r w:rsidR="00057D94" w:rsidRPr="00C2347A">
        <w:rPr>
          <w:b/>
          <w:sz w:val="28"/>
          <w:szCs w:val="28"/>
          <w:lang w:val="vi-VN"/>
        </w:rPr>
        <w:t xml:space="preserve">Sở Giao thông </w:t>
      </w:r>
      <w:r w:rsidR="00CE0E1E">
        <w:rPr>
          <w:b/>
          <w:sz w:val="28"/>
          <w:szCs w:val="28"/>
        </w:rPr>
        <w:t>v</w:t>
      </w:r>
      <w:r w:rsidR="00057D94" w:rsidRPr="00C2347A">
        <w:rPr>
          <w:b/>
          <w:sz w:val="28"/>
          <w:szCs w:val="28"/>
          <w:lang w:val="vi-VN"/>
        </w:rPr>
        <w:t>ận tải</w:t>
      </w:r>
      <w:bookmarkEnd w:id="7"/>
    </w:p>
    <w:p w:rsidR="00C2347A" w:rsidRDefault="00C2347A" w:rsidP="00C2347A">
      <w:pPr>
        <w:pStyle w:val="NormalWeb"/>
        <w:spacing w:before="120" w:beforeAutospacing="0" w:after="0" w:afterAutospacing="0"/>
        <w:ind w:firstLine="567"/>
        <w:jc w:val="both"/>
        <w:rPr>
          <w:b/>
          <w:sz w:val="28"/>
          <w:szCs w:val="28"/>
        </w:rPr>
      </w:pPr>
      <w:r>
        <w:rPr>
          <w:sz w:val="28"/>
          <w:szCs w:val="28"/>
          <w:lang w:val="de-DE"/>
        </w:rPr>
        <w:t>a)</w:t>
      </w:r>
      <w:r w:rsidRPr="00594508">
        <w:rPr>
          <w:sz w:val="28"/>
          <w:szCs w:val="28"/>
          <w:lang w:val="de-DE"/>
        </w:rPr>
        <w:t xml:space="preserve"> Chủ trì, phối hợp các sở, ngành, Ủy ban nhân dân cấp huyện đề xuất quy hoạch, kế hoạch đầu tư phát triển các công trình đường bộ</w:t>
      </w:r>
      <w:r>
        <w:rPr>
          <w:sz w:val="28"/>
          <w:szCs w:val="28"/>
          <w:lang w:val="de-DE"/>
        </w:rPr>
        <w:t xml:space="preserve">, đường thủy </w:t>
      </w:r>
      <w:r w:rsidRPr="00594508">
        <w:rPr>
          <w:sz w:val="28"/>
          <w:szCs w:val="28"/>
          <w:lang w:val="de-DE"/>
        </w:rPr>
        <w:t xml:space="preserve">theo phân cấp đảm bảo giao thông thông suốt, liên hoàn đáp ứng tốt nhu cầu phát triển các </w:t>
      </w:r>
      <w:r>
        <w:rPr>
          <w:sz w:val="28"/>
          <w:szCs w:val="28"/>
          <w:lang w:val="de-DE"/>
        </w:rPr>
        <w:t>cụm công nghiệp</w:t>
      </w:r>
      <w:r w:rsidRPr="00594508">
        <w:rPr>
          <w:sz w:val="28"/>
          <w:szCs w:val="28"/>
          <w:lang w:val="de-DE"/>
        </w:rPr>
        <w:t>.</w:t>
      </w:r>
    </w:p>
    <w:p w:rsidR="00C2347A" w:rsidRDefault="00C2347A" w:rsidP="00C2347A">
      <w:pPr>
        <w:pStyle w:val="NormalWeb"/>
        <w:spacing w:before="120" w:beforeAutospacing="0" w:after="0" w:afterAutospacing="0"/>
        <w:ind w:firstLine="567"/>
        <w:jc w:val="both"/>
        <w:rPr>
          <w:color w:val="000000"/>
          <w:sz w:val="28"/>
          <w:szCs w:val="28"/>
        </w:rPr>
      </w:pPr>
      <w:r>
        <w:rPr>
          <w:color w:val="000000"/>
          <w:sz w:val="28"/>
          <w:szCs w:val="28"/>
        </w:rPr>
        <w:t>b) Phối hợp góp ý thẩm định quy hoạch phân khu chức năng xây dựng cụm</w:t>
      </w:r>
      <w:r>
        <w:rPr>
          <w:color w:val="000000"/>
          <w:sz w:val="28"/>
          <w:szCs w:val="28"/>
        </w:rPr>
        <w:br/>
        <w:t>công nghiệp.</w:t>
      </w:r>
      <w:bookmarkStart w:id="8" w:name="dieu_16"/>
    </w:p>
    <w:p w:rsidR="00C2347A" w:rsidRPr="00C2347A" w:rsidRDefault="00C2347A" w:rsidP="00C2347A">
      <w:pPr>
        <w:pStyle w:val="NormalWeb"/>
        <w:spacing w:before="120" w:beforeAutospacing="0" w:after="0" w:afterAutospacing="0"/>
        <w:ind w:firstLine="567"/>
        <w:jc w:val="both"/>
        <w:rPr>
          <w:b/>
          <w:sz w:val="28"/>
          <w:szCs w:val="28"/>
        </w:rPr>
      </w:pPr>
      <w:r w:rsidRPr="00C2347A">
        <w:rPr>
          <w:b/>
          <w:color w:val="000000"/>
          <w:sz w:val="28"/>
          <w:szCs w:val="28"/>
        </w:rPr>
        <w:t xml:space="preserve">6. </w:t>
      </w:r>
      <w:r w:rsidR="00057D94" w:rsidRPr="00C2347A">
        <w:rPr>
          <w:b/>
          <w:sz w:val="28"/>
          <w:szCs w:val="28"/>
          <w:lang w:val="vi-VN"/>
        </w:rPr>
        <w:t>Sở Thông tin và Truyền thông</w:t>
      </w:r>
      <w:bookmarkEnd w:id="8"/>
    </w:p>
    <w:p w:rsidR="003112E9" w:rsidRDefault="00C2347A" w:rsidP="00C2347A">
      <w:pPr>
        <w:pStyle w:val="NormalWeb"/>
        <w:spacing w:before="120" w:beforeAutospacing="0" w:after="0" w:afterAutospacing="0"/>
        <w:ind w:firstLine="567"/>
        <w:jc w:val="both"/>
        <w:rPr>
          <w:sz w:val="28"/>
          <w:szCs w:val="28"/>
          <w:lang w:eastAsia="en-GB"/>
        </w:rPr>
      </w:pPr>
      <w:r w:rsidRPr="00C2347A">
        <w:rPr>
          <w:sz w:val="28"/>
          <w:szCs w:val="28"/>
        </w:rPr>
        <w:t xml:space="preserve">a) </w:t>
      </w:r>
      <w:r w:rsidRPr="00C2347A">
        <w:rPr>
          <w:sz w:val="28"/>
          <w:szCs w:val="28"/>
          <w:lang w:val="vi-VN"/>
        </w:rPr>
        <w:t>C</w:t>
      </w:r>
      <w:r w:rsidRPr="00C2347A">
        <w:rPr>
          <w:sz w:val="28"/>
          <w:szCs w:val="28"/>
          <w:lang w:val="vi-VN" w:eastAsia="en-GB"/>
        </w:rPr>
        <w:t>hỉ đạo các doanh nghiệp bưu chính, viễn thông trên địa bàn tỉnh đảm bảo nhu cầu về thông tin liên lạc, các dịch vụ thuộc lĩnh vực thông tin và truyền thông cho các doanh nghiệp trong cụm công nghiệp</w:t>
      </w:r>
      <w:r w:rsidRPr="00C2347A">
        <w:rPr>
          <w:sz w:val="28"/>
          <w:szCs w:val="28"/>
          <w:lang w:eastAsia="en-GB"/>
        </w:rPr>
        <w:t>.</w:t>
      </w:r>
    </w:p>
    <w:p w:rsidR="00426A68" w:rsidRDefault="003112E9" w:rsidP="00426A68">
      <w:pPr>
        <w:pStyle w:val="NormalWeb"/>
        <w:spacing w:before="120" w:beforeAutospacing="0" w:after="0" w:afterAutospacing="0"/>
        <w:ind w:firstLine="567"/>
        <w:jc w:val="both"/>
        <w:rPr>
          <w:sz w:val="28"/>
          <w:szCs w:val="28"/>
          <w:lang w:eastAsia="en-GB"/>
        </w:rPr>
      </w:pPr>
      <w:r>
        <w:rPr>
          <w:sz w:val="28"/>
          <w:szCs w:val="28"/>
        </w:rPr>
        <w:t>b</w:t>
      </w:r>
      <w:r w:rsidR="00057D94" w:rsidRPr="00C2347A">
        <w:rPr>
          <w:sz w:val="28"/>
          <w:szCs w:val="28"/>
          <w:lang w:val="vi-VN"/>
        </w:rPr>
        <w:t xml:space="preserve">) </w:t>
      </w:r>
      <w:r w:rsidR="00057D94" w:rsidRPr="00C2347A">
        <w:rPr>
          <w:sz w:val="28"/>
          <w:szCs w:val="28"/>
          <w:lang w:val="vi-VN" w:eastAsia="en-GB"/>
        </w:rPr>
        <w:t>Hướng dẫn chủ đầu tư cụm công nghiệp bố trí vị trí xây dựng hạ tầng kỹ thuật viễn thông</w:t>
      </w:r>
      <w:r>
        <w:rPr>
          <w:sz w:val="28"/>
          <w:szCs w:val="28"/>
          <w:lang w:val="vi-VN" w:eastAsia="en-GB"/>
        </w:rPr>
        <w:t xml:space="preserve"> thụ động trong cụm</w:t>
      </w:r>
      <w:r>
        <w:rPr>
          <w:sz w:val="28"/>
          <w:szCs w:val="28"/>
          <w:lang w:eastAsia="en-GB"/>
        </w:rPr>
        <w:t>;</w:t>
      </w:r>
      <w:r w:rsidR="00057D94" w:rsidRPr="00C2347A">
        <w:rPr>
          <w:sz w:val="28"/>
          <w:szCs w:val="28"/>
          <w:shd w:val="clear" w:color="auto" w:fill="FFFFFF"/>
          <w:lang w:val="vi-VN"/>
        </w:rPr>
        <w:t xml:space="preserve"> thực hiện</w:t>
      </w:r>
      <w:r w:rsidR="00057D94" w:rsidRPr="00C2347A">
        <w:rPr>
          <w:sz w:val="28"/>
          <w:szCs w:val="28"/>
          <w:lang w:val="vi-VN" w:eastAsia="en-GB"/>
        </w:rPr>
        <w:t xml:space="preserve"> thủ tục cấp phép </w:t>
      </w:r>
      <w:r>
        <w:rPr>
          <w:sz w:val="28"/>
          <w:szCs w:val="28"/>
          <w:lang w:eastAsia="en-GB"/>
        </w:rPr>
        <w:t xml:space="preserve">cho doanh nghiệp </w:t>
      </w:r>
      <w:r w:rsidR="00057D94" w:rsidRPr="00C2347A">
        <w:rPr>
          <w:sz w:val="28"/>
          <w:szCs w:val="28"/>
          <w:lang w:val="vi-VN" w:eastAsia="en-GB"/>
        </w:rPr>
        <w:t xml:space="preserve">sử dụng các dịch vụ thuộc lĩnh vực thông tin và truyền thông </w:t>
      </w:r>
      <w:proofErr w:type="gramStart"/>
      <w:r w:rsidR="00057D94" w:rsidRPr="00C2347A">
        <w:rPr>
          <w:sz w:val="28"/>
          <w:szCs w:val="28"/>
          <w:lang w:val="vi-VN" w:eastAsia="en-GB"/>
        </w:rPr>
        <w:t>theo</w:t>
      </w:r>
      <w:proofErr w:type="gramEnd"/>
      <w:r w:rsidR="00057D94" w:rsidRPr="00C2347A">
        <w:rPr>
          <w:sz w:val="28"/>
          <w:szCs w:val="28"/>
          <w:lang w:val="vi-VN" w:eastAsia="en-GB"/>
        </w:rPr>
        <w:t xml:space="preserve"> quy định</w:t>
      </w:r>
      <w:r w:rsidR="00057D94" w:rsidRPr="00C2347A">
        <w:rPr>
          <w:sz w:val="28"/>
          <w:szCs w:val="28"/>
          <w:lang w:eastAsia="en-GB"/>
        </w:rPr>
        <w:t>.</w:t>
      </w:r>
    </w:p>
    <w:p w:rsidR="00A14612" w:rsidRDefault="00293EAB" w:rsidP="00A14612">
      <w:pPr>
        <w:pStyle w:val="NormalWeb"/>
        <w:spacing w:before="120" w:beforeAutospacing="0" w:after="0" w:afterAutospacing="0"/>
        <w:ind w:firstLine="567"/>
        <w:jc w:val="both"/>
        <w:rPr>
          <w:b/>
          <w:sz w:val="28"/>
          <w:szCs w:val="24"/>
        </w:rPr>
      </w:pPr>
      <w:r>
        <w:rPr>
          <w:b/>
          <w:sz w:val="28"/>
          <w:szCs w:val="24"/>
        </w:rPr>
        <w:t>7</w:t>
      </w:r>
      <w:r w:rsidRPr="00293EAB">
        <w:rPr>
          <w:b/>
          <w:sz w:val="28"/>
          <w:szCs w:val="24"/>
        </w:rPr>
        <w:t>. Cục Thuế tỉnh</w:t>
      </w:r>
    </w:p>
    <w:p w:rsidR="00A14612" w:rsidRDefault="00A14612" w:rsidP="00A14612">
      <w:pPr>
        <w:pStyle w:val="NormalWeb"/>
        <w:spacing w:before="120" w:beforeAutospacing="0" w:after="0" w:afterAutospacing="0"/>
        <w:ind w:firstLine="567"/>
        <w:jc w:val="both"/>
        <w:rPr>
          <w:sz w:val="28"/>
          <w:lang w:val="vi-VN"/>
        </w:rPr>
      </w:pPr>
      <w:r w:rsidRPr="00A14612">
        <w:rPr>
          <w:bCs/>
          <w:sz w:val="28"/>
        </w:rPr>
        <w:t>H</w:t>
      </w:r>
      <w:r w:rsidRPr="00A14612">
        <w:rPr>
          <w:bCs/>
          <w:sz w:val="28"/>
          <w:lang w:val="vi-VN"/>
        </w:rPr>
        <w:t xml:space="preserve">ướng dẫn thủ tục, hồ sơ miễn tiền thuê đất cho dự </w:t>
      </w:r>
      <w:proofErr w:type="gramStart"/>
      <w:r w:rsidRPr="00A14612">
        <w:rPr>
          <w:bCs/>
          <w:sz w:val="28"/>
          <w:lang w:val="vi-VN"/>
        </w:rPr>
        <w:t>án</w:t>
      </w:r>
      <w:proofErr w:type="gramEnd"/>
      <w:r w:rsidRPr="00A14612">
        <w:rPr>
          <w:bCs/>
          <w:sz w:val="28"/>
          <w:lang w:val="vi-VN"/>
        </w:rPr>
        <w:t xml:space="preserve"> đầu tư hạ tầng kỹ thuật cụm công nghiệp, dự án sản xuất kinh doanh trong cụm công nghiệp.</w:t>
      </w:r>
    </w:p>
    <w:p w:rsidR="00426A68" w:rsidRPr="00426A68" w:rsidRDefault="00A14612" w:rsidP="00426A68">
      <w:pPr>
        <w:pStyle w:val="NormalWeb"/>
        <w:spacing w:before="120" w:beforeAutospacing="0" w:after="0" w:afterAutospacing="0"/>
        <w:ind w:firstLine="567"/>
        <w:jc w:val="both"/>
        <w:rPr>
          <w:sz w:val="28"/>
          <w:szCs w:val="28"/>
        </w:rPr>
      </w:pPr>
      <w:r>
        <w:rPr>
          <w:b/>
          <w:sz w:val="28"/>
          <w:szCs w:val="28"/>
          <w:lang w:eastAsia="en-GB"/>
        </w:rPr>
        <w:t>8</w:t>
      </w:r>
      <w:r w:rsidR="00426A68" w:rsidRPr="00426A68">
        <w:rPr>
          <w:b/>
          <w:sz w:val="28"/>
          <w:szCs w:val="28"/>
          <w:lang w:eastAsia="en-GB"/>
        </w:rPr>
        <w:t xml:space="preserve">. </w:t>
      </w:r>
      <w:r w:rsidR="00426A68" w:rsidRPr="00426A68">
        <w:rPr>
          <w:b/>
          <w:sz w:val="28"/>
          <w:szCs w:val="28"/>
          <w:lang w:val="vi-VN"/>
        </w:rPr>
        <w:t xml:space="preserve">Công </w:t>
      </w:r>
      <w:proofErr w:type="gramStart"/>
      <w:r w:rsidR="00426A68" w:rsidRPr="00426A68">
        <w:rPr>
          <w:b/>
          <w:sz w:val="28"/>
          <w:szCs w:val="28"/>
          <w:lang w:val="vi-VN"/>
        </w:rPr>
        <w:t>an</w:t>
      </w:r>
      <w:proofErr w:type="gramEnd"/>
      <w:r w:rsidR="00426A68" w:rsidRPr="00426A68">
        <w:rPr>
          <w:b/>
          <w:sz w:val="28"/>
          <w:szCs w:val="28"/>
          <w:lang w:val="vi-VN"/>
        </w:rPr>
        <w:t xml:space="preserve"> tỉnh</w:t>
      </w:r>
    </w:p>
    <w:p w:rsidR="00426A68" w:rsidRDefault="00C65DA3" w:rsidP="00426A68">
      <w:pPr>
        <w:pStyle w:val="NormalWeb"/>
        <w:spacing w:before="120" w:beforeAutospacing="0" w:after="0" w:afterAutospacing="0"/>
        <w:ind w:firstLine="567"/>
        <w:jc w:val="both"/>
        <w:rPr>
          <w:sz w:val="28"/>
          <w:szCs w:val="28"/>
          <w:lang w:val="vi-VN"/>
        </w:rPr>
      </w:pPr>
      <w:r>
        <w:rPr>
          <w:sz w:val="28"/>
          <w:szCs w:val="28"/>
        </w:rPr>
        <w:t>Chủ trì, phối hợp</w:t>
      </w:r>
      <w:r w:rsidR="00426A68" w:rsidRPr="00426A68">
        <w:rPr>
          <w:sz w:val="28"/>
          <w:szCs w:val="28"/>
          <w:lang w:val="vi-VN"/>
        </w:rPr>
        <w:t xml:space="preserve"> </w:t>
      </w:r>
      <w:r w:rsidRPr="00594508">
        <w:rPr>
          <w:sz w:val="28"/>
          <w:szCs w:val="28"/>
          <w:lang w:val="de-DE"/>
        </w:rPr>
        <w:t>với các đơn vị liên quan</w:t>
      </w:r>
      <w:r w:rsidRPr="00426A68">
        <w:rPr>
          <w:sz w:val="28"/>
          <w:szCs w:val="28"/>
          <w:lang w:val="vi-VN"/>
        </w:rPr>
        <w:t xml:space="preserve"> </w:t>
      </w:r>
      <w:r w:rsidR="00426A68" w:rsidRPr="00426A68">
        <w:rPr>
          <w:sz w:val="28"/>
          <w:szCs w:val="28"/>
          <w:lang w:val="vi-VN"/>
        </w:rPr>
        <w:t xml:space="preserve">thực hiện </w:t>
      </w:r>
      <w:r>
        <w:rPr>
          <w:sz w:val="28"/>
          <w:szCs w:val="28"/>
        </w:rPr>
        <w:t>công tác quản lý nhà nước</w:t>
      </w:r>
      <w:r w:rsidR="00426A68" w:rsidRPr="00426A68">
        <w:rPr>
          <w:sz w:val="28"/>
          <w:szCs w:val="28"/>
          <w:lang w:val="vi-VN"/>
        </w:rPr>
        <w:t xml:space="preserve"> về bảo đảm an ninh trật tự, </w:t>
      </w:r>
      <w:r>
        <w:rPr>
          <w:sz w:val="28"/>
          <w:szCs w:val="28"/>
        </w:rPr>
        <w:t xml:space="preserve">môi trường, </w:t>
      </w:r>
      <w:r w:rsidR="00426A68" w:rsidRPr="00426A68">
        <w:rPr>
          <w:sz w:val="28"/>
          <w:szCs w:val="28"/>
          <w:lang w:val="vi-VN"/>
        </w:rPr>
        <w:t>phòng cháy, chữa cháy</w:t>
      </w:r>
      <w:r w:rsidR="00220B81">
        <w:rPr>
          <w:sz w:val="28"/>
          <w:szCs w:val="28"/>
        </w:rPr>
        <w:t>,</w:t>
      </w:r>
      <w:r w:rsidR="00220B81" w:rsidRPr="00220B81">
        <w:rPr>
          <w:i/>
          <w:sz w:val="24"/>
          <w:szCs w:val="24"/>
          <w:lang w:val="vi-VN"/>
        </w:rPr>
        <w:t xml:space="preserve"> </w:t>
      </w:r>
      <w:r w:rsidR="00220B81" w:rsidRPr="00220B81">
        <w:rPr>
          <w:sz w:val="28"/>
          <w:szCs w:val="24"/>
          <w:lang w:val="vi-VN"/>
        </w:rPr>
        <w:t>bồi thường, giải phóng mặt bằng</w:t>
      </w:r>
      <w:r w:rsidR="00426A68" w:rsidRPr="00220B81">
        <w:rPr>
          <w:sz w:val="32"/>
          <w:szCs w:val="28"/>
          <w:lang w:val="vi-VN"/>
        </w:rPr>
        <w:t xml:space="preserve"> </w:t>
      </w:r>
      <w:r w:rsidR="00426A68" w:rsidRPr="00426A68">
        <w:rPr>
          <w:sz w:val="28"/>
          <w:szCs w:val="28"/>
          <w:lang w:val="vi-VN"/>
        </w:rPr>
        <w:t>tại các cụm công nghiệp theo quy định.</w:t>
      </w:r>
    </w:p>
    <w:p w:rsidR="00CF7CE0" w:rsidRPr="00CF7CE0" w:rsidRDefault="00A14612" w:rsidP="00426A68">
      <w:pPr>
        <w:pStyle w:val="NormalWeb"/>
        <w:spacing w:before="120" w:beforeAutospacing="0" w:after="0" w:afterAutospacing="0"/>
        <w:ind w:firstLine="567"/>
        <w:jc w:val="both"/>
        <w:rPr>
          <w:b/>
          <w:sz w:val="28"/>
          <w:szCs w:val="28"/>
        </w:rPr>
      </w:pPr>
      <w:r>
        <w:rPr>
          <w:b/>
          <w:sz w:val="28"/>
          <w:szCs w:val="28"/>
        </w:rPr>
        <w:t>9</w:t>
      </w:r>
      <w:r w:rsidR="00CF7CE0" w:rsidRPr="00CF7CE0">
        <w:rPr>
          <w:b/>
          <w:sz w:val="28"/>
          <w:szCs w:val="28"/>
        </w:rPr>
        <w:t>. Thanh tra tỉnh</w:t>
      </w:r>
    </w:p>
    <w:p w:rsidR="00CF7CE0" w:rsidRPr="00CF7CE0" w:rsidRDefault="00CF7CE0" w:rsidP="00426A68">
      <w:pPr>
        <w:pStyle w:val="NormalWeb"/>
        <w:spacing w:before="120" w:beforeAutospacing="0" w:after="0" w:afterAutospacing="0"/>
        <w:ind w:firstLine="567"/>
        <w:jc w:val="both"/>
        <w:rPr>
          <w:sz w:val="28"/>
          <w:szCs w:val="28"/>
        </w:rPr>
      </w:pPr>
      <w:r w:rsidRPr="00CF7CE0">
        <w:rPr>
          <w:color w:val="000000"/>
          <w:sz w:val="28"/>
          <w:szCs w:val="28"/>
          <w:lang w:val="vi-VN"/>
        </w:rPr>
        <w:t xml:space="preserve">Phối hợp với Sở Công Thương thực hiện kế hoạch thanh tra, kiểm tra hàng năm đối với các </w:t>
      </w:r>
      <w:r w:rsidR="003B05C9">
        <w:t>tổ chức, cá nhân đầu tư xây dựng hạ tầng kỹ thuật cụm công nghiệp và</w:t>
      </w:r>
      <w:r w:rsidR="00A1046E">
        <w:t xml:space="preserve"> các</w:t>
      </w:r>
      <w:r w:rsidR="003B05C9">
        <w:t xml:space="preserve"> tổ chức, cá nhân đầu tư sản xuất, kinh doanh trong cụm công nghiệp</w:t>
      </w:r>
      <w:r w:rsidRPr="00CF7CE0">
        <w:rPr>
          <w:color w:val="000000"/>
          <w:sz w:val="28"/>
          <w:szCs w:val="28"/>
          <w:lang w:val="vi-VN"/>
        </w:rPr>
        <w:t xml:space="preserve"> theo quy định; hướng dẫn rà soát và phối hợp xử lý </w:t>
      </w:r>
      <w:r w:rsidR="003B05C9">
        <w:rPr>
          <w:color w:val="000000"/>
          <w:sz w:val="28"/>
          <w:szCs w:val="28"/>
        </w:rPr>
        <w:t xml:space="preserve">tránh </w:t>
      </w:r>
      <w:r w:rsidRPr="00CF7CE0">
        <w:rPr>
          <w:color w:val="000000"/>
          <w:sz w:val="28"/>
          <w:szCs w:val="28"/>
          <w:lang w:val="vi-VN"/>
        </w:rPr>
        <w:t>chồng chéo, trùng lấp trong việc thực hiện kế hoạch thanh tra</w:t>
      </w:r>
      <w:r w:rsidR="003B05C9">
        <w:rPr>
          <w:color w:val="000000"/>
          <w:sz w:val="28"/>
          <w:szCs w:val="28"/>
        </w:rPr>
        <w:t>, kiểm tra</w:t>
      </w:r>
      <w:r w:rsidRPr="00CF7CE0">
        <w:rPr>
          <w:color w:val="000000"/>
          <w:sz w:val="28"/>
          <w:szCs w:val="28"/>
          <w:lang w:val="vi-VN"/>
        </w:rPr>
        <w:t xml:space="preserve"> của các </w:t>
      </w:r>
      <w:r w:rsidR="003B05C9">
        <w:rPr>
          <w:color w:val="000000"/>
          <w:sz w:val="28"/>
          <w:szCs w:val="28"/>
        </w:rPr>
        <w:t>s</w:t>
      </w:r>
      <w:r w:rsidRPr="00CF7CE0">
        <w:rPr>
          <w:color w:val="000000"/>
          <w:sz w:val="28"/>
          <w:szCs w:val="28"/>
          <w:lang w:val="vi-VN"/>
        </w:rPr>
        <w:t xml:space="preserve">ở, </w:t>
      </w:r>
      <w:r w:rsidR="003B05C9">
        <w:rPr>
          <w:color w:val="000000"/>
          <w:sz w:val="28"/>
          <w:szCs w:val="28"/>
        </w:rPr>
        <w:t xml:space="preserve">ban, </w:t>
      </w:r>
      <w:r w:rsidRPr="00CF7CE0">
        <w:rPr>
          <w:color w:val="000000"/>
          <w:sz w:val="28"/>
          <w:szCs w:val="28"/>
          <w:lang w:val="vi-VN"/>
        </w:rPr>
        <w:t>ngành</w:t>
      </w:r>
      <w:r w:rsidRPr="00CF7CE0">
        <w:rPr>
          <w:color w:val="000000"/>
          <w:sz w:val="28"/>
          <w:szCs w:val="28"/>
        </w:rPr>
        <w:t>.</w:t>
      </w:r>
    </w:p>
    <w:p w:rsidR="00426A68" w:rsidRPr="00FD4E3B" w:rsidRDefault="00DE087B" w:rsidP="00426A68">
      <w:pPr>
        <w:pStyle w:val="NormalWeb"/>
        <w:spacing w:before="120" w:beforeAutospacing="0" w:after="0" w:afterAutospacing="0"/>
        <w:ind w:firstLine="567"/>
        <w:rPr>
          <w:b/>
          <w:bCs/>
          <w:color w:val="000000"/>
          <w:sz w:val="28"/>
          <w:szCs w:val="28"/>
        </w:rPr>
      </w:pPr>
      <w:r>
        <w:rPr>
          <w:b/>
          <w:bCs/>
          <w:color w:val="000000"/>
          <w:sz w:val="28"/>
          <w:szCs w:val="28"/>
        </w:rPr>
        <w:t>10</w:t>
      </w:r>
      <w:r w:rsidR="00426A68" w:rsidRPr="00FD4E3B">
        <w:rPr>
          <w:b/>
          <w:bCs/>
          <w:color w:val="000000"/>
          <w:sz w:val="28"/>
          <w:szCs w:val="28"/>
        </w:rPr>
        <w:t xml:space="preserve">. Các sở, </w:t>
      </w:r>
      <w:r w:rsidR="00AB47AD">
        <w:rPr>
          <w:b/>
          <w:bCs/>
          <w:color w:val="000000"/>
          <w:sz w:val="28"/>
          <w:szCs w:val="28"/>
        </w:rPr>
        <w:t xml:space="preserve">ban, </w:t>
      </w:r>
      <w:r w:rsidR="00426A68" w:rsidRPr="00FD4E3B">
        <w:rPr>
          <w:b/>
          <w:bCs/>
          <w:color w:val="000000"/>
          <w:sz w:val="28"/>
          <w:szCs w:val="28"/>
        </w:rPr>
        <w:t>ngành</w:t>
      </w:r>
      <w:r w:rsidR="00AB47AD">
        <w:rPr>
          <w:b/>
          <w:bCs/>
          <w:color w:val="000000"/>
          <w:sz w:val="28"/>
          <w:szCs w:val="28"/>
        </w:rPr>
        <w:t xml:space="preserve"> </w:t>
      </w:r>
      <w:r w:rsidR="00426A68" w:rsidRPr="00FD4E3B">
        <w:rPr>
          <w:b/>
          <w:bCs/>
          <w:color w:val="000000"/>
          <w:sz w:val="28"/>
          <w:szCs w:val="28"/>
        </w:rPr>
        <w:t>khác có liên quan</w:t>
      </w:r>
    </w:p>
    <w:p w:rsidR="00B54994" w:rsidRPr="00B54994" w:rsidRDefault="00B54994" w:rsidP="00B54994">
      <w:pPr>
        <w:pStyle w:val="NormalWeb"/>
        <w:spacing w:before="120" w:beforeAutospacing="0" w:after="0" w:afterAutospacing="0"/>
        <w:ind w:firstLine="567"/>
        <w:jc w:val="both"/>
        <w:rPr>
          <w:sz w:val="28"/>
          <w:szCs w:val="28"/>
          <w:lang w:val="vi-VN"/>
        </w:rPr>
      </w:pPr>
      <w:r w:rsidRPr="00B54994">
        <w:rPr>
          <w:sz w:val="28"/>
          <w:szCs w:val="28"/>
          <w:lang w:val="vi-VN"/>
        </w:rPr>
        <w:t xml:space="preserve">Chịu trách nhiệm </w:t>
      </w:r>
      <w:r w:rsidR="009409F6">
        <w:rPr>
          <w:sz w:val="28"/>
          <w:szCs w:val="28"/>
        </w:rPr>
        <w:t xml:space="preserve">trong việc </w:t>
      </w:r>
      <w:r w:rsidRPr="00B54994">
        <w:rPr>
          <w:bCs/>
          <w:sz w:val="28"/>
          <w:szCs w:val="28"/>
        </w:rPr>
        <w:t>tham mưu</w:t>
      </w:r>
      <w:r w:rsidR="001A150F">
        <w:rPr>
          <w:bCs/>
          <w:sz w:val="28"/>
          <w:szCs w:val="28"/>
        </w:rPr>
        <w:t>, giúp việc cho</w:t>
      </w:r>
      <w:r w:rsidRPr="00B54994">
        <w:rPr>
          <w:bCs/>
          <w:sz w:val="28"/>
          <w:szCs w:val="28"/>
        </w:rPr>
        <w:t xml:space="preserve"> </w:t>
      </w:r>
      <w:r w:rsidRPr="00B54994">
        <w:rPr>
          <w:sz w:val="28"/>
          <w:szCs w:val="28"/>
        </w:rPr>
        <w:t xml:space="preserve">Ủy ban nhân dân </w:t>
      </w:r>
      <w:r w:rsidRPr="00B54994">
        <w:rPr>
          <w:bCs/>
          <w:sz w:val="28"/>
          <w:szCs w:val="28"/>
        </w:rPr>
        <w:t>tỉnh</w:t>
      </w:r>
      <w:r w:rsidRPr="00B54994">
        <w:rPr>
          <w:sz w:val="28"/>
          <w:szCs w:val="28"/>
          <w:lang w:val="vi-VN"/>
        </w:rPr>
        <w:t xml:space="preserve"> quản lý nhà nước </w:t>
      </w:r>
      <w:r w:rsidR="009B1ED0">
        <w:rPr>
          <w:sz w:val="28"/>
          <w:szCs w:val="28"/>
        </w:rPr>
        <w:t xml:space="preserve">về </w:t>
      </w:r>
      <w:r w:rsidRPr="00B54994">
        <w:rPr>
          <w:sz w:val="28"/>
          <w:szCs w:val="28"/>
          <w:lang w:val="vi-VN"/>
        </w:rPr>
        <w:t xml:space="preserve">chuyên ngành </w:t>
      </w:r>
      <w:r w:rsidR="00AB47AD">
        <w:rPr>
          <w:sz w:val="28"/>
          <w:szCs w:val="28"/>
        </w:rPr>
        <w:t>liên quan đến</w:t>
      </w:r>
      <w:r w:rsidRPr="00B54994">
        <w:rPr>
          <w:sz w:val="28"/>
          <w:szCs w:val="28"/>
          <w:lang w:val="vi-VN"/>
        </w:rPr>
        <w:t xml:space="preserve"> cụm công nghiệp.</w:t>
      </w:r>
    </w:p>
    <w:p w:rsidR="004660C9" w:rsidRDefault="00CF7CE0" w:rsidP="004660C9">
      <w:pPr>
        <w:pStyle w:val="NormalWeb"/>
        <w:spacing w:before="120" w:beforeAutospacing="0" w:after="0" w:afterAutospacing="0"/>
        <w:ind w:firstLine="567"/>
        <w:jc w:val="both"/>
        <w:rPr>
          <w:b/>
          <w:sz w:val="28"/>
          <w:szCs w:val="28"/>
        </w:rPr>
      </w:pPr>
      <w:r>
        <w:rPr>
          <w:b/>
          <w:sz w:val="28"/>
          <w:szCs w:val="28"/>
        </w:rPr>
        <w:t>1</w:t>
      </w:r>
      <w:r w:rsidR="00DE087B">
        <w:rPr>
          <w:b/>
          <w:sz w:val="28"/>
          <w:szCs w:val="28"/>
        </w:rPr>
        <w:t>1</w:t>
      </w:r>
      <w:r w:rsidR="004660C9">
        <w:rPr>
          <w:b/>
          <w:sz w:val="28"/>
          <w:szCs w:val="28"/>
        </w:rPr>
        <w:t xml:space="preserve">. </w:t>
      </w:r>
      <w:r w:rsidR="00057D94" w:rsidRPr="004660C9">
        <w:rPr>
          <w:b/>
          <w:sz w:val="28"/>
          <w:szCs w:val="28"/>
          <w:lang w:val="vi-VN"/>
        </w:rPr>
        <w:t>UBND cấp huyện</w:t>
      </w:r>
    </w:p>
    <w:p w:rsidR="004660C9" w:rsidRDefault="004660C9" w:rsidP="004660C9">
      <w:pPr>
        <w:pStyle w:val="NormalWeb"/>
        <w:spacing w:before="120" w:beforeAutospacing="0" w:after="0" w:afterAutospacing="0"/>
        <w:ind w:firstLine="567"/>
        <w:jc w:val="both"/>
        <w:rPr>
          <w:sz w:val="28"/>
          <w:szCs w:val="28"/>
        </w:rPr>
      </w:pPr>
      <w:r w:rsidRPr="004660C9">
        <w:rPr>
          <w:sz w:val="28"/>
          <w:szCs w:val="28"/>
        </w:rPr>
        <w:t xml:space="preserve">a) </w:t>
      </w:r>
      <w:r w:rsidR="00057D94" w:rsidRPr="004660C9">
        <w:rPr>
          <w:sz w:val="28"/>
          <w:szCs w:val="28"/>
          <w:lang w:val="vi-VN"/>
        </w:rPr>
        <w:t>Chỉ đạo các phòng chuyên môn tổ chức thực hiện công tác quản lý nhà nước đối với cụm công nghiệp trên địa bàn, trong đó Phòng Kinh tế là đầu mối tham mưu giúp UBND cấp huyện thực hiện chức</w:t>
      </w:r>
      <w:r w:rsidR="009B1ED0">
        <w:rPr>
          <w:sz w:val="28"/>
          <w:szCs w:val="28"/>
          <w:lang w:val="vi-VN"/>
        </w:rPr>
        <w:tab/>
      </w:r>
      <w:r w:rsidR="00057D94" w:rsidRPr="004660C9">
        <w:rPr>
          <w:sz w:val="28"/>
          <w:szCs w:val="28"/>
          <w:lang w:val="vi-VN"/>
        </w:rPr>
        <w:t>năng quản lý nhà nước về cụm công nghiệp</w:t>
      </w:r>
      <w:r w:rsidR="00057D94" w:rsidRPr="004660C9">
        <w:rPr>
          <w:sz w:val="28"/>
          <w:szCs w:val="28"/>
        </w:rPr>
        <w:t>.</w:t>
      </w:r>
    </w:p>
    <w:p w:rsidR="004660C9" w:rsidRDefault="004660C9" w:rsidP="004660C9">
      <w:pPr>
        <w:pStyle w:val="NormalWeb"/>
        <w:spacing w:before="120" w:beforeAutospacing="0" w:after="0" w:afterAutospacing="0"/>
        <w:ind w:firstLine="567"/>
        <w:jc w:val="both"/>
        <w:rPr>
          <w:sz w:val="28"/>
          <w:szCs w:val="28"/>
        </w:rPr>
      </w:pPr>
      <w:r>
        <w:rPr>
          <w:sz w:val="28"/>
          <w:szCs w:val="28"/>
        </w:rPr>
        <w:t xml:space="preserve">b) </w:t>
      </w:r>
      <w:r w:rsidR="00057D94" w:rsidRPr="004660C9">
        <w:rPr>
          <w:sz w:val="28"/>
          <w:szCs w:val="28"/>
          <w:lang w:val="vi-VN"/>
        </w:rPr>
        <w:t>Phối hợp với Sở Công Thương trong quá trình lập, điều chỉnh, bổ sung quy hoạch; thành lập, mở rộng cụm công nghiệp trên địa bàn. Xây dựng và quản lý thông tin về cụm công nghiệp trên địa bàn</w:t>
      </w:r>
      <w:r w:rsidR="00057D94" w:rsidRPr="004660C9">
        <w:rPr>
          <w:sz w:val="28"/>
          <w:szCs w:val="28"/>
        </w:rPr>
        <w:t>.</w:t>
      </w:r>
      <w:r w:rsidR="00057D94" w:rsidRPr="004660C9">
        <w:rPr>
          <w:sz w:val="28"/>
          <w:szCs w:val="28"/>
          <w:lang w:val="vi-VN"/>
        </w:rPr>
        <w:t xml:space="preserve"> Cập nhật đầy đủ, kịp thời, chính xác dữ liệu cụm công nghiệp trên địa bàn vào Cơ sở dữ liệu cụm công nghiệp trên địa bàn cấp tỉnh. Thông tin, tuyên truyền cho Nhân dân về chủ trương, chính sách, pháp luật của Đảng và Nhà nước trong việc đầu tư, xây dựng và phát triển các cụm công nghiệp</w:t>
      </w:r>
      <w:r w:rsidR="00057D94" w:rsidRPr="004660C9">
        <w:rPr>
          <w:sz w:val="28"/>
          <w:szCs w:val="28"/>
        </w:rPr>
        <w:t>.</w:t>
      </w:r>
    </w:p>
    <w:p w:rsidR="004660C9" w:rsidRDefault="004660C9" w:rsidP="004660C9">
      <w:pPr>
        <w:pStyle w:val="NormalWeb"/>
        <w:spacing w:before="120" w:beforeAutospacing="0" w:after="0" w:afterAutospacing="0"/>
        <w:ind w:firstLine="567"/>
        <w:jc w:val="both"/>
        <w:rPr>
          <w:spacing w:val="-2"/>
          <w:sz w:val="28"/>
          <w:szCs w:val="28"/>
          <w:lang w:val="de-DE"/>
        </w:rPr>
      </w:pPr>
      <w:r w:rsidRPr="004660C9">
        <w:rPr>
          <w:sz w:val="28"/>
          <w:szCs w:val="28"/>
        </w:rPr>
        <w:t xml:space="preserve">c) </w:t>
      </w:r>
      <w:r w:rsidRPr="004660C9">
        <w:rPr>
          <w:spacing w:val="-2"/>
          <w:sz w:val="28"/>
          <w:szCs w:val="28"/>
          <w:lang w:val="de-DE"/>
        </w:rPr>
        <w:t xml:space="preserve">Chủ động phối hợp thực hiện công tác bồi thường, giải phóng mặt bằng và tái định cư thuộc phạm </w:t>
      </w:r>
      <w:proofErr w:type="gramStart"/>
      <w:r w:rsidRPr="004660C9">
        <w:rPr>
          <w:spacing w:val="-2"/>
          <w:sz w:val="28"/>
          <w:szCs w:val="28"/>
          <w:lang w:val="de-DE"/>
        </w:rPr>
        <w:t>vi</w:t>
      </w:r>
      <w:proofErr w:type="gramEnd"/>
      <w:r w:rsidRPr="004660C9">
        <w:rPr>
          <w:spacing w:val="-2"/>
          <w:sz w:val="28"/>
          <w:szCs w:val="28"/>
          <w:lang w:val="de-DE"/>
        </w:rPr>
        <w:t xml:space="preserve"> ranh giới quy hoạch, xây dựng c</w:t>
      </w:r>
      <w:r w:rsidRPr="004660C9">
        <w:rPr>
          <w:sz w:val="28"/>
          <w:szCs w:val="28"/>
          <w:lang w:val="de-DE"/>
        </w:rPr>
        <w:t xml:space="preserve">ụm công nghiệp </w:t>
      </w:r>
      <w:r w:rsidRPr="004660C9">
        <w:rPr>
          <w:spacing w:val="-2"/>
          <w:sz w:val="28"/>
          <w:szCs w:val="28"/>
          <w:lang w:val="de-DE"/>
        </w:rPr>
        <w:t>do địa phương quản lý.</w:t>
      </w:r>
    </w:p>
    <w:p w:rsidR="004660C9" w:rsidRDefault="004660C9" w:rsidP="004660C9">
      <w:pPr>
        <w:pStyle w:val="NormalWeb"/>
        <w:spacing w:before="120" w:beforeAutospacing="0" w:after="0" w:afterAutospacing="0"/>
        <w:ind w:firstLine="567"/>
        <w:jc w:val="both"/>
        <w:rPr>
          <w:sz w:val="28"/>
          <w:szCs w:val="28"/>
        </w:rPr>
      </w:pPr>
      <w:r>
        <w:rPr>
          <w:spacing w:val="-2"/>
          <w:sz w:val="28"/>
          <w:szCs w:val="28"/>
          <w:lang w:val="de-DE"/>
        </w:rPr>
        <w:t xml:space="preserve">d) </w:t>
      </w:r>
      <w:r w:rsidR="00057D94" w:rsidRPr="004660C9">
        <w:rPr>
          <w:sz w:val="28"/>
          <w:szCs w:val="28"/>
        </w:rPr>
        <w:t>Có trách nhiệm thực hiện xin phép đấu nối theo quy định trong cụm công nghiệp với hệ thống giao thông bên ngoài (quốc lộ, tỉnh lộ) đi qua địa bàn</w:t>
      </w:r>
      <w:r w:rsidR="00057D94" w:rsidRPr="004660C9">
        <w:rPr>
          <w:sz w:val="28"/>
          <w:szCs w:val="28"/>
          <w:lang w:val="vi-VN"/>
        </w:rPr>
        <w:t>.</w:t>
      </w:r>
    </w:p>
    <w:p w:rsidR="004660C9" w:rsidRDefault="004660C9" w:rsidP="004660C9">
      <w:pPr>
        <w:pStyle w:val="NormalWeb"/>
        <w:spacing w:before="120" w:beforeAutospacing="0" w:after="0" w:afterAutospacing="0"/>
        <w:ind w:firstLine="567"/>
        <w:jc w:val="both"/>
        <w:rPr>
          <w:sz w:val="28"/>
          <w:szCs w:val="28"/>
        </w:rPr>
      </w:pPr>
      <w:r>
        <w:rPr>
          <w:sz w:val="28"/>
          <w:szCs w:val="28"/>
        </w:rPr>
        <w:t xml:space="preserve">e) </w:t>
      </w:r>
      <w:r w:rsidR="00057D94" w:rsidRPr="004660C9">
        <w:rPr>
          <w:sz w:val="28"/>
          <w:szCs w:val="28"/>
        </w:rPr>
        <w:t xml:space="preserve">Chỉ đạo lực lượng Công </w:t>
      </w:r>
      <w:proofErr w:type="gramStart"/>
      <w:r w:rsidR="00057D94" w:rsidRPr="004660C9">
        <w:rPr>
          <w:sz w:val="28"/>
          <w:szCs w:val="28"/>
        </w:rPr>
        <w:t>an</w:t>
      </w:r>
      <w:proofErr w:type="gramEnd"/>
      <w:r w:rsidR="00057D94" w:rsidRPr="004660C9">
        <w:rPr>
          <w:sz w:val="28"/>
          <w:szCs w:val="28"/>
        </w:rPr>
        <w:t xml:space="preserve"> cấp huyện phối hợp với </w:t>
      </w:r>
      <w:r w:rsidR="00057D94" w:rsidRPr="004660C9">
        <w:rPr>
          <w:sz w:val="28"/>
          <w:szCs w:val="28"/>
          <w:lang w:val="vi-VN"/>
        </w:rPr>
        <w:t>chủ đầu tư hạ tầng</w:t>
      </w:r>
      <w:r w:rsidR="00057D94" w:rsidRPr="004660C9">
        <w:rPr>
          <w:sz w:val="28"/>
          <w:szCs w:val="28"/>
        </w:rPr>
        <w:t xml:space="preserve"> cụm công nghiệp thường xuyên bảo vệ an ninh, trật tự trong các cụm công nghiệp.</w:t>
      </w:r>
    </w:p>
    <w:p w:rsidR="00B54994" w:rsidRDefault="004660C9" w:rsidP="00B54994">
      <w:pPr>
        <w:pStyle w:val="NormalWeb"/>
        <w:spacing w:before="120" w:beforeAutospacing="0" w:after="0" w:afterAutospacing="0"/>
        <w:ind w:firstLine="567"/>
        <w:jc w:val="both"/>
        <w:rPr>
          <w:sz w:val="28"/>
          <w:szCs w:val="28"/>
        </w:rPr>
      </w:pPr>
      <w:r>
        <w:rPr>
          <w:sz w:val="28"/>
          <w:szCs w:val="28"/>
        </w:rPr>
        <w:t xml:space="preserve">g) Phối hợp Sở Công Thương và các cơ quan chuyên môn </w:t>
      </w:r>
      <w:r w:rsidR="00057D94" w:rsidRPr="004660C9">
        <w:rPr>
          <w:sz w:val="28"/>
          <w:szCs w:val="28"/>
        </w:rPr>
        <w:t xml:space="preserve">kiểm tra, đánh giá việc chấp hành pháp luật, chính sách về cụm công nghiệp </w:t>
      </w:r>
      <w:proofErr w:type="gramStart"/>
      <w:r w:rsidR="00057D94" w:rsidRPr="004660C9">
        <w:rPr>
          <w:sz w:val="28"/>
          <w:szCs w:val="28"/>
        </w:rPr>
        <w:t>theo</w:t>
      </w:r>
      <w:proofErr w:type="gramEnd"/>
      <w:r w:rsidR="00057D94" w:rsidRPr="004660C9">
        <w:rPr>
          <w:sz w:val="28"/>
          <w:szCs w:val="28"/>
        </w:rPr>
        <w:t xml:space="preserve"> thẩm quyền; định kỳ hoặc đột xuất báo cáo UBND tỉnh và Sở Công Thương về tình hì</w:t>
      </w:r>
      <w:r w:rsidR="00B54994">
        <w:rPr>
          <w:sz w:val="28"/>
          <w:szCs w:val="28"/>
        </w:rPr>
        <w:t>nh cụm công nghiệp trên địa bàn.</w:t>
      </w:r>
    </w:p>
    <w:p w:rsidR="00B54994" w:rsidRPr="00B54994" w:rsidRDefault="00B54994" w:rsidP="00B54994">
      <w:pPr>
        <w:pStyle w:val="NormalWeb"/>
        <w:spacing w:before="120" w:beforeAutospacing="0" w:after="0" w:afterAutospacing="0"/>
        <w:ind w:firstLine="567"/>
        <w:jc w:val="both"/>
        <w:rPr>
          <w:b/>
          <w:sz w:val="28"/>
          <w:szCs w:val="28"/>
        </w:rPr>
      </w:pPr>
      <w:r w:rsidRPr="00B54994">
        <w:rPr>
          <w:b/>
          <w:sz w:val="28"/>
          <w:szCs w:val="28"/>
        </w:rPr>
        <w:t>1</w:t>
      </w:r>
      <w:r w:rsidR="00DE087B">
        <w:rPr>
          <w:b/>
          <w:sz w:val="28"/>
          <w:szCs w:val="28"/>
        </w:rPr>
        <w:t>2</w:t>
      </w:r>
      <w:r w:rsidRPr="00B54994">
        <w:rPr>
          <w:b/>
          <w:sz w:val="28"/>
          <w:szCs w:val="28"/>
        </w:rPr>
        <w:t xml:space="preserve">. </w:t>
      </w:r>
      <w:r w:rsidRPr="00B54994">
        <w:rPr>
          <w:b/>
          <w:sz w:val="28"/>
          <w:szCs w:val="28"/>
          <w:lang w:val="vi-VN"/>
        </w:rPr>
        <w:t>Chủ đầu tư hạ tầng cụm công nghiệp, c</w:t>
      </w:r>
      <w:r w:rsidRPr="00B54994">
        <w:rPr>
          <w:b/>
          <w:sz w:val="28"/>
          <w:szCs w:val="28"/>
        </w:rPr>
        <w:t xml:space="preserve">ác </w:t>
      </w:r>
      <w:r w:rsidRPr="00B54994">
        <w:rPr>
          <w:b/>
          <w:sz w:val="28"/>
          <w:szCs w:val="28"/>
          <w:lang w:val="vi-VN"/>
        </w:rPr>
        <w:t>tổ chức, cá nhân</w:t>
      </w:r>
      <w:r w:rsidRPr="00B54994">
        <w:rPr>
          <w:b/>
          <w:sz w:val="28"/>
          <w:szCs w:val="28"/>
        </w:rPr>
        <w:t xml:space="preserve"> </w:t>
      </w:r>
      <w:r w:rsidRPr="00B54994">
        <w:rPr>
          <w:b/>
          <w:sz w:val="28"/>
          <w:szCs w:val="28"/>
          <w:lang w:val="vi-VN"/>
        </w:rPr>
        <w:t>sản xuất kinh doan</w:t>
      </w:r>
      <w:r w:rsidRPr="00B54994">
        <w:rPr>
          <w:b/>
          <w:sz w:val="28"/>
          <w:szCs w:val="28"/>
        </w:rPr>
        <w:t>h</w:t>
      </w:r>
      <w:r w:rsidRPr="00B54994">
        <w:rPr>
          <w:b/>
          <w:sz w:val="28"/>
          <w:szCs w:val="28"/>
          <w:lang w:val="vi-VN"/>
        </w:rPr>
        <w:t xml:space="preserve"> trong cụm công nghiệp </w:t>
      </w:r>
    </w:p>
    <w:p w:rsidR="00B54994" w:rsidRPr="00B54994" w:rsidRDefault="00B54994" w:rsidP="00B54994">
      <w:pPr>
        <w:pStyle w:val="NormalWeb"/>
        <w:spacing w:before="120" w:beforeAutospacing="0" w:after="0" w:afterAutospacing="0"/>
        <w:ind w:firstLine="567"/>
        <w:jc w:val="both"/>
        <w:rPr>
          <w:sz w:val="28"/>
          <w:szCs w:val="28"/>
        </w:rPr>
      </w:pPr>
      <w:r w:rsidRPr="00B54994">
        <w:rPr>
          <w:sz w:val="28"/>
          <w:szCs w:val="28"/>
          <w:lang w:val="vi-VN"/>
        </w:rPr>
        <w:t xml:space="preserve">Chịu trách nhiện thực hiện các nội dung theo Quy chế </w:t>
      </w:r>
      <w:r w:rsidR="00D5032C">
        <w:rPr>
          <w:sz w:val="28"/>
          <w:szCs w:val="28"/>
        </w:rPr>
        <w:t xml:space="preserve">này </w:t>
      </w:r>
      <w:r w:rsidRPr="00B54994">
        <w:rPr>
          <w:sz w:val="28"/>
          <w:szCs w:val="28"/>
          <w:lang w:val="vi-VN"/>
        </w:rPr>
        <w:t>và thực hiện báo cáo định kỳ, đột xuất theo quy định.</w:t>
      </w:r>
    </w:p>
    <w:p w:rsidR="00B54994" w:rsidRPr="00B54994" w:rsidRDefault="00B54994" w:rsidP="00FD63F3">
      <w:pPr>
        <w:jc w:val="center"/>
        <w:rPr>
          <w:b/>
          <w:bCs/>
          <w:color w:val="auto"/>
        </w:rPr>
      </w:pPr>
    </w:p>
    <w:p w:rsidR="00E10C62" w:rsidRPr="00104D83" w:rsidRDefault="00E10C62" w:rsidP="00FD63F3">
      <w:pPr>
        <w:jc w:val="center"/>
        <w:rPr>
          <w:b/>
          <w:bCs/>
          <w:color w:val="auto"/>
        </w:rPr>
      </w:pPr>
      <w:r w:rsidRPr="00104D83">
        <w:rPr>
          <w:b/>
          <w:bCs/>
          <w:color w:val="auto"/>
        </w:rPr>
        <w:t>Chương I</w:t>
      </w:r>
      <w:r>
        <w:rPr>
          <w:b/>
          <w:bCs/>
          <w:color w:val="auto"/>
        </w:rPr>
        <w:t>V</w:t>
      </w:r>
    </w:p>
    <w:p w:rsidR="00C06550" w:rsidRDefault="00E10C62" w:rsidP="009E057E">
      <w:pPr>
        <w:spacing w:before="60"/>
        <w:jc w:val="center"/>
        <w:rPr>
          <w:b/>
          <w:bCs/>
          <w:color w:val="auto"/>
        </w:rPr>
      </w:pPr>
      <w:r>
        <w:rPr>
          <w:b/>
          <w:bCs/>
          <w:color w:val="auto"/>
        </w:rPr>
        <w:t>T</w:t>
      </w:r>
      <w:r w:rsidR="00C06550">
        <w:rPr>
          <w:b/>
          <w:bCs/>
          <w:color w:val="auto"/>
        </w:rPr>
        <w:t>Ổ CHỨC THỰC HIỆN</w:t>
      </w:r>
    </w:p>
    <w:p w:rsidR="00E4587F" w:rsidRPr="00104D83" w:rsidRDefault="00E4587F" w:rsidP="00CF74BF">
      <w:pPr>
        <w:spacing w:before="120" w:after="120"/>
        <w:ind w:firstLine="567"/>
        <w:jc w:val="both"/>
        <w:rPr>
          <w:b/>
          <w:bCs/>
          <w:color w:val="auto"/>
        </w:rPr>
      </w:pPr>
      <w:proofErr w:type="gramStart"/>
      <w:r w:rsidRPr="00104D83">
        <w:rPr>
          <w:b/>
          <w:bCs/>
          <w:color w:val="auto"/>
        </w:rPr>
        <w:t xml:space="preserve">Điều </w:t>
      </w:r>
      <w:r w:rsidR="00660D55">
        <w:rPr>
          <w:b/>
          <w:bCs/>
          <w:color w:val="auto"/>
        </w:rPr>
        <w:t>8</w:t>
      </w:r>
      <w:r w:rsidRPr="00104D83">
        <w:rPr>
          <w:b/>
          <w:bCs/>
          <w:color w:val="auto"/>
        </w:rPr>
        <w:t>.</w:t>
      </w:r>
      <w:proofErr w:type="gramEnd"/>
      <w:r w:rsidRPr="00104D83">
        <w:rPr>
          <w:b/>
          <w:bCs/>
          <w:color w:val="auto"/>
        </w:rPr>
        <w:t xml:space="preserve"> Khen thưởng và xử lý </w:t>
      </w:r>
      <w:proofErr w:type="gramStart"/>
      <w:r w:rsidRPr="00104D83">
        <w:rPr>
          <w:b/>
          <w:bCs/>
          <w:color w:val="auto"/>
        </w:rPr>
        <w:t>vi</w:t>
      </w:r>
      <w:proofErr w:type="gramEnd"/>
      <w:r w:rsidRPr="00104D83">
        <w:rPr>
          <w:b/>
          <w:bCs/>
          <w:color w:val="auto"/>
        </w:rPr>
        <w:t xml:space="preserve"> phạm</w:t>
      </w:r>
    </w:p>
    <w:p w:rsidR="00E4587F" w:rsidRPr="00104D83" w:rsidRDefault="00E4587F" w:rsidP="00CF74BF">
      <w:pPr>
        <w:spacing w:before="120" w:after="120"/>
        <w:ind w:firstLine="567"/>
        <w:jc w:val="both"/>
        <w:rPr>
          <w:bCs/>
          <w:color w:val="auto"/>
          <w:spacing w:val="2"/>
        </w:rPr>
      </w:pPr>
      <w:r w:rsidRPr="00104D83">
        <w:rPr>
          <w:bCs/>
          <w:color w:val="auto"/>
          <w:spacing w:val="2"/>
        </w:rPr>
        <w:t xml:space="preserve">1. Các tổ chức, cá nhân có thành tích xuất sắc trong quá trình tham gia triển khai thực hiện Quy chế này sẽ được xem xét khen thưởng </w:t>
      </w:r>
      <w:proofErr w:type="gramStart"/>
      <w:r w:rsidRPr="00104D83">
        <w:rPr>
          <w:bCs/>
          <w:color w:val="auto"/>
          <w:spacing w:val="2"/>
        </w:rPr>
        <w:t>theo</w:t>
      </w:r>
      <w:proofErr w:type="gramEnd"/>
      <w:r w:rsidRPr="00104D83">
        <w:rPr>
          <w:bCs/>
          <w:color w:val="auto"/>
          <w:spacing w:val="2"/>
        </w:rPr>
        <w:t xml:space="preserve"> quy định pháp luật.</w:t>
      </w:r>
    </w:p>
    <w:p w:rsidR="00E4587F" w:rsidRPr="00104D83" w:rsidRDefault="00E4587F" w:rsidP="00CF74BF">
      <w:pPr>
        <w:spacing w:before="120" w:after="120"/>
        <w:ind w:firstLine="567"/>
        <w:jc w:val="both"/>
        <w:rPr>
          <w:bCs/>
          <w:color w:val="auto"/>
        </w:rPr>
      </w:pPr>
      <w:r w:rsidRPr="00104D83">
        <w:rPr>
          <w:bCs/>
          <w:color w:val="auto"/>
        </w:rPr>
        <w:t xml:space="preserve">2. Các tổ chức, cá nhân </w:t>
      </w:r>
      <w:proofErr w:type="gramStart"/>
      <w:r w:rsidRPr="00104D83">
        <w:rPr>
          <w:bCs/>
          <w:color w:val="auto"/>
        </w:rPr>
        <w:t>vi</w:t>
      </w:r>
      <w:proofErr w:type="gramEnd"/>
      <w:r w:rsidRPr="00104D83">
        <w:rPr>
          <w:bCs/>
          <w:color w:val="auto"/>
        </w:rPr>
        <w:t xml:space="preserve"> phạm Quy chế này, tùy theo mức độ vi phạm sẽ bị xem xét, xử lý trách nhiệm theo quy định pháp luật.</w:t>
      </w:r>
    </w:p>
    <w:p w:rsidR="00E4587F" w:rsidRDefault="00FF2F4B" w:rsidP="00CF74BF">
      <w:pPr>
        <w:spacing w:before="120" w:after="120"/>
        <w:ind w:firstLine="567"/>
        <w:jc w:val="both"/>
        <w:rPr>
          <w:bCs/>
          <w:color w:val="auto"/>
        </w:rPr>
      </w:pPr>
      <w:proofErr w:type="gramStart"/>
      <w:r>
        <w:rPr>
          <w:b/>
          <w:bCs/>
          <w:color w:val="auto"/>
        </w:rPr>
        <w:t xml:space="preserve">Điều </w:t>
      </w:r>
      <w:r w:rsidR="00660D55">
        <w:rPr>
          <w:b/>
          <w:bCs/>
          <w:color w:val="auto"/>
        </w:rPr>
        <w:t>9</w:t>
      </w:r>
      <w:r>
        <w:rPr>
          <w:b/>
          <w:bCs/>
          <w:color w:val="auto"/>
        </w:rPr>
        <w:t>.</w:t>
      </w:r>
      <w:proofErr w:type="gramEnd"/>
      <w:r>
        <w:rPr>
          <w:b/>
          <w:bCs/>
          <w:color w:val="auto"/>
        </w:rPr>
        <w:t xml:space="preserve"> </w:t>
      </w:r>
      <w:r w:rsidR="00E4587F" w:rsidRPr="00E4587F">
        <w:rPr>
          <w:b/>
          <w:lang w:val="pt-BR"/>
        </w:rPr>
        <w:t>Điều khoản thi hành</w:t>
      </w:r>
      <w:r w:rsidR="00E4587F" w:rsidRPr="00104D83">
        <w:rPr>
          <w:bCs/>
          <w:color w:val="auto"/>
        </w:rPr>
        <w:t xml:space="preserve"> </w:t>
      </w:r>
    </w:p>
    <w:p w:rsidR="00BC2B46" w:rsidRDefault="00BC2B46" w:rsidP="00E242E9">
      <w:pPr>
        <w:spacing w:before="60"/>
        <w:ind w:firstLine="567"/>
        <w:jc w:val="both"/>
        <w:rPr>
          <w:bCs/>
          <w:color w:val="auto"/>
        </w:rPr>
      </w:pPr>
      <w:r w:rsidRPr="00104D83">
        <w:rPr>
          <w:bCs/>
          <w:color w:val="auto"/>
        </w:rPr>
        <w:t xml:space="preserve">1. Giao Sở Công Thương có trách nhiệm </w:t>
      </w:r>
      <w:proofErr w:type="gramStart"/>
      <w:r w:rsidRPr="00104D83">
        <w:rPr>
          <w:bCs/>
          <w:color w:val="auto"/>
        </w:rPr>
        <w:t>theo</w:t>
      </w:r>
      <w:proofErr w:type="gramEnd"/>
      <w:r w:rsidRPr="00104D83">
        <w:rPr>
          <w:bCs/>
          <w:color w:val="auto"/>
        </w:rPr>
        <w:t xml:space="preserve"> dõi, kiểm tra, </w:t>
      </w:r>
      <w:proofErr w:type="spellStart"/>
      <w:r w:rsidRPr="00104D83">
        <w:rPr>
          <w:bCs/>
          <w:color w:val="auto"/>
        </w:rPr>
        <w:t>đôn</w:t>
      </w:r>
      <w:proofErr w:type="spellEnd"/>
      <w:r w:rsidRPr="00104D83">
        <w:rPr>
          <w:bCs/>
          <w:color w:val="auto"/>
        </w:rPr>
        <w:t xml:space="preserve"> đốc việc triển khai thực hiện Quy chế này; tổng hợp, báo cáo </w:t>
      </w:r>
      <w:r w:rsidR="003364D6">
        <w:rPr>
          <w:bCs/>
          <w:color w:val="auto"/>
        </w:rPr>
        <w:t xml:space="preserve">Bộ Công Thương, </w:t>
      </w:r>
      <w:r w:rsidRPr="00104D83">
        <w:rPr>
          <w:bCs/>
          <w:color w:val="auto"/>
        </w:rPr>
        <w:t xml:space="preserve">UBND tỉnh </w:t>
      </w:r>
      <w:r w:rsidR="00F70015">
        <w:rPr>
          <w:bCs/>
          <w:color w:val="auto"/>
        </w:rPr>
        <w:t xml:space="preserve">theo </w:t>
      </w:r>
      <w:r w:rsidRPr="00104D83">
        <w:rPr>
          <w:bCs/>
          <w:color w:val="auto"/>
        </w:rPr>
        <w:t>định kỳ 6 tháng và hàng năm.</w:t>
      </w:r>
    </w:p>
    <w:p w:rsidR="00BC2B46" w:rsidRDefault="00BC2B46" w:rsidP="00E242E9">
      <w:pPr>
        <w:spacing w:before="60"/>
        <w:ind w:firstLine="567"/>
        <w:jc w:val="both"/>
        <w:rPr>
          <w:bCs/>
          <w:color w:val="auto"/>
        </w:rPr>
      </w:pPr>
      <w:r>
        <w:rPr>
          <w:lang w:val="de-DE"/>
        </w:rPr>
        <w:t>2</w:t>
      </w:r>
      <w:r w:rsidRPr="00FD126C">
        <w:rPr>
          <w:lang w:val="de-DE"/>
        </w:rPr>
        <w:t>. Các sở, ngành, Ủy ban nhân dân cấp huyện và các đơn vị liên quan có trách nhiệm tổ chức thực hiện Quy chế này.</w:t>
      </w:r>
    </w:p>
    <w:p w:rsidR="00E05FB7" w:rsidRDefault="00BC2B46" w:rsidP="00E242E9">
      <w:pPr>
        <w:spacing w:before="60"/>
        <w:ind w:firstLine="567"/>
        <w:jc w:val="both"/>
        <w:rPr>
          <w:bCs/>
          <w:lang w:val="it-IT"/>
        </w:rPr>
      </w:pPr>
      <w:r w:rsidRPr="00FD126C">
        <w:rPr>
          <w:lang w:val="de-DE"/>
        </w:rPr>
        <w:t xml:space="preserve">3. </w:t>
      </w:r>
      <w:r>
        <w:rPr>
          <w:bCs/>
          <w:spacing w:val="4"/>
          <w:lang w:val="it-IT"/>
        </w:rPr>
        <w:t xml:space="preserve">Trong quá trình thực hiện </w:t>
      </w:r>
      <w:r w:rsidRPr="00FD126C">
        <w:rPr>
          <w:bCs/>
          <w:spacing w:val="4"/>
          <w:lang w:val="it-IT"/>
        </w:rPr>
        <w:t>nếu phát sinh khó khăn, vướng mắc vượt thẩm</w:t>
      </w:r>
      <w:r w:rsidRPr="00FD126C">
        <w:rPr>
          <w:bCs/>
          <w:lang w:val="it-IT"/>
        </w:rPr>
        <w:t xml:space="preserve"> quyền, </w:t>
      </w:r>
      <w:r w:rsidRPr="00FD126C">
        <w:rPr>
          <w:lang w:val="de-DE"/>
        </w:rPr>
        <w:t xml:space="preserve">các sở, ngành, </w:t>
      </w:r>
      <w:r w:rsidRPr="00B51116">
        <w:rPr>
          <w:iCs/>
          <w:color w:val="auto"/>
          <w:lang w:val="nl-NL"/>
        </w:rPr>
        <w:t>Ủy ban nhân dân</w:t>
      </w:r>
      <w:r w:rsidRPr="00891B21">
        <w:t xml:space="preserve"> cấp huyện</w:t>
      </w:r>
      <w:r w:rsidRPr="00FD126C">
        <w:rPr>
          <w:lang w:val="de-DE"/>
        </w:rPr>
        <w:t xml:space="preserve"> và các đơn vị có liên quan </w:t>
      </w:r>
      <w:r w:rsidRPr="00FD126C">
        <w:rPr>
          <w:bCs/>
          <w:lang w:val="it-IT"/>
        </w:rPr>
        <w:t>báo cáo Sở Công Thương để tổng hợp, trình UBND tỉnh xem xét sửa đổi, bổ sung cho phù hợp./.</w:t>
      </w:r>
    </w:p>
    <w:p w:rsidR="0032530F" w:rsidRPr="00BC2B46" w:rsidRDefault="0032530F" w:rsidP="00E242E9">
      <w:pPr>
        <w:spacing w:before="60"/>
        <w:ind w:firstLine="567"/>
        <w:jc w:val="both"/>
        <w:rPr>
          <w:bCs/>
          <w:color w:val="auto"/>
        </w:rPr>
      </w:pPr>
    </w:p>
    <w:tbl>
      <w:tblPr>
        <w:tblW w:w="0" w:type="auto"/>
        <w:tblInd w:w="108" w:type="dxa"/>
        <w:tblLook w:val="04A0" w:firstRow="1" w:lastRow="0" w:firstColumn="1" w:lastColumn="0" w:noHBand="0" w:noVBand="1"/>
      </w:tblPr>
      <w:tblGrid>
        <w:gridCol w:w="4536"/>
        <w:gridCol w:w="4820"/>
      </w:tblGrid>
      <w:tr w:rsidR="002A584F" w:rsidRPr="00104D83" w:rsidTr="005302E0">
        <w:tc>
          <w:tcPr>
            <w:tcW w:w="4536" w:type="dxa"/>
            <w:shd w:val="clear" w:color="auto" w:fill="auto"/>
          </w:tcPr>
          <w:p w:rsidR="002A584F" w:rsidRPr="00104D83" w:rsidRDefault="002A584F" w:rsidP="0032530F">
            <w:pPr>
              <w:rPr>
                <w:color w:val="auto"/>
                <w:sz w:val="22"/>
                <w:szCs w:val="22"/>
                <w:lang w:val="vi-VN"/>
              </w:rPr>
            </w:pPr>
            <w:r w:rsidRPr="00104D83">
              <w:rPr>
                <w:b/>
                <w:bCs/>
                <w:i/>
                <w:iCs/>
                <w:color w:val="auto"/>
                <w:sz w:val="24"/>
                <w:szCs w:val="24"/>
                <w:lang w:val="vi-VN"/>
              </w:rPr>
              <w:t>Nơi nhận:</w:t>
            </w:r>
            <w:r w:rsidRPr="00104D83">
              <w:rPr>
                <w:b/>
                <w:bCs/>
                <w:i/>
                <w:iCs/>
                <w:color w:val="auto"/>
                <w:lang w:val="vi-VN"/>
              </w:rPr>
              <w:br/>
            </w:r>
            <w:r w:rsidRPr="00104D83">
              <w:rPr>
                <w:color w:val="auto"/>
                <w:sz w:val="22"/>
                <w:szCs w:val="22"/>
                <w:lang w:val="vi-VN"/>
              </w:rPr>
              <w:t xml:space="preserve">- Như Điều </w:t>
            </w:r>
            <w:r w:rsidRPr="00104D83">
              <w:rPr>
                <w:color w:val="auto"/>
                <w:sz w:val="22"/>
                <w:szCs w:val="22"/>
              </w:rPr>
              <w:t>3</w:t>
            </w:r>
            <w:r w:rsidRPr="00104D83">
              <w:rPr>
                <w:color w:val="auto"/>
                <w:sz w:val="22"/>
                <w:szCs w:val="22"/>
                <w:lang w:val="vi-VN"/>
              </w:rPr>
              <w:t>;</w:t>
            </w:r>
          </w:p>
          <w:p w:rsidR="002A584F" w:rsidRPr="00104D83" w:rsidRDefault="002A584F" w:rsidP="00826C17">
            <w:pPr>
              <w:rPr>
                <w:color w:val="auto"/>
                <w:sz w:val="22"/>
                <w:szCs w:val="22"/>
              </w:rPr>
            </w:pPr>
            <w:r w:rsidRPr="00104D83">
              <w:rPr>
                <w:color w:val="auto"/>
                <w:sz w:val="22"/>
                <w:szCs w:val="22"/>
              </w:rPr>
              <w:t>- Bộ Công thương (b/c);</w:t>
            </w:r>
          </w:p>
          <w:p w:rsidR="002A584F" w:rsidRPr="00104D83" w:rsidRDefault="002A584F" w:rsidP="00826C17">
            <w:pPr>
              <w:rPr>
                <w:color w:val="auto"/>
                <w:sz w:val="22"/>
                <w:szCs w:val="22"/>
              </w:rPr>
            </w:pPr>
            <w:r w:rsidRPr="00104D83">
              <w:rPr>
                <w:color w:val="auto"/>
                <w:sz w:val="22"/>
                <w:szCs w:val="22"/>
              </w:rPr>
              <w:t>- Thường trực Tỉnh ủy (b/c);</w:t>
            </w:r>
          </w:p>
          <w:p w:rsidR="001C1D98" w:rsidRDefault="002A584F" w:rsidP="00826C17">
            <w:pPr>
              <w:rPr>
                <w:color w:val="auto"/>
                <w:sz w:val="22"/>
                <w:szCs w:val="22"/>
              </w:rPr>
            </w:pPr>
            <w:r w:rsidRPr="00104D83">
              <w:rPr>
                <w:color w:val="auto"/>
                <w:sz w:val="22"/>
                <w:szCs w:val="22"/>
                <w:lang w:val="vi-VN"/>
              </w:rPr>
              <w:t>- CPCT, CPVP UBND tỉnh;</w:t>
            </w:r>
          </w:p>
          <w:p w:rsidR="001C1D98" w:rsidRDefault="001C1D98" w:rsidP="00826C17">
            <w:pPr>
              <w:rPr>
                <w:color w:val="auto"/>
                <w:sz w:val="22"/>
                <w:szCs w:val="22"/>
              </w:rPr>
            </w:pPr>
            <w:r>
              <w:rPr>
                <w:color w:val="auto"/>
                <w:sz w:val="22"/>
                <w:szCs w:val="22"/>
              </w:rPr>
              <w:t xml:space="preserve">- Các </w:t>
            </w:r>
            <w:r w:rsidR="005302E0">
              <w:rPr>
                <w:color w:val="auto"/>
                <w:sz w:val="22"/>
                <w:szCs w:val="22"/>
              </w:rPr>
              <w:t>Sở</w:t>
            </w:r>
            <w:r>
              <w:rPr>
                <w:color w:val="auto"/>
                <w:sz w:val="22"/>
                <w:szCs w:val="22"/>
              </w:rPr>
              <w:t xml:space="preserve">, </w:t>
            </w:r>
            <w:r w:rsidR="005302E0">
              <w:rPr>
                <w:color w:val="auto"/>
                <w:sz w:val="22"/>
                <w:szCs w:val="22"/>
              </w:rPr>
              <w:t xml:space="preserve">ban, </w:t>
            </w:r>
            <w:r>
              <w:rPr>
                <w:color w:val="auto"/>
                <w:sz w:val="22"/>
                <w:szCs w:val="22"/>
              </w:rPr>
              <w:t xml:space="preserve">ngành; </w:t>
            </w:r>
          </w:p>
          <w:p w:rsidR="001C1D98" w:rsidRDefault="001C1D98" w:rsidP="00826C17">
            <w:pPr>
              <w:rPr>
                <w:color w:val="auto"/>
                <w:sz w:val="22"/>
                <w:szCs w:val="22"/>
              </w:rPr>
            </w:pPr>
            <w:r>
              <w:rPr>
                <w:color w:val="auto"/>
                <w:sz w:val="22"/>
                <w:szCs w:val="22"/>
              </w:rPr>
              <w:t xml:space="preserve">- UBND huyện, thị xã, </w:t>
            </w:r>
            <w:proofErr w:type="spellStart"/>
            <w:r>
              <w:rPr>
                <w:color w:val="auto"/>
                <w:sz w:val="22"/>
                <w:szCs w:val="22"/>
              </w:rPr>
              <w:t>Tp</w:t>
            </w:r>
            <w:proofErr w:type="spellEnd"/>
            <w:r>
              <w:rPr>
                <w:color w:val="auto"/>
                <w:sz w:val="22"/>
                <w:szCs w:val="22"/>
              </w:rPr>
              <w:t>;</w:t>
            </w:r>
          </w:p>
          <w:p w:rsidR="001C1D98" w:rsidRDefault="001C1D98" w:rsidP="00826C17">
            <w:pPr>
              <w:rPr>
                <w:color w:val="auto"/>
                <w:sz w:val="22"/>
                <w:szCs w:val="22"/>
              </w:rPr>
            </w:pPr>
            <w:r>
              <w:rPr>
                <w:color w:val="auto"/>
                <w:sz w:val="22"/>
                <w:szCs w:val="22"/>
              </w:rPr>
              <w:t>- Các phòng Kinh tế;</w:t>
            </w:r>
          </w:p>
          <w:p w:rsidR="002A584F" w:rsidRPr="00104D83" w:rsidRDefault="001C1D98" w:rsidP="00826C17">
            <w:pPr>
              <w:rPr>
                <w:color w:val="auto"/>
                <w:lang w:val="nl-NL"/>
              </w:rPr>
            </w:pPr>
            <w:r>
              <w:rPr>
                <w:sz w:val="22"/>
                <w:szCs w:val="22"/>
              </w:rPr>
              <w:t>- Lưu: VT, SCT</w:t>
            </w:r>
            <w:r w:rsidR="002A584F">
              <w:rPr>
                <w:sz w:val="22"/>
                <w:szCs w:val="22"/>
              </w:rPr>
              <w:t>.</w:t>
            </w:r>
          </w:p>
        </w:tc>
        <w:tc>
          <w:tcPr>
            <w:tcW w:w="4820" w:type="dxa"/>
            <w:shd w:val="clear" w:color="auto" w:fill="auto"/>
          </w:tcPr>
          <w:p w:rsidR="002A584F" w:rsidRPr="0032530F" w:rsidRDefault="002A584F" w:rsidP="0032530F">
            <w:pPr>
              <w:jc w:val="center"/>
              <w:rPr>
                <w:b/>
                <w:bCs/>
                <w:lang w:val="de-DE"/>
              </w:rPr>
            </w:pPr>
            <w:r w:rsidRPr="0032530F">
              <w:rPr>
                <w:b/>
                <w:bCs/>
                <w:szCs w:val="26"/>
                <w:lang w:val="de-DE"/>
              </w:rPr>
              <w:t>TM. ỦY BAN NHÂN DÂN</w:t>
            </w:r>
            <w:r w:rsidRPr="0032530F">
              <w:rPr>
                <w:b/>
                <w:bCs/>
                <w:szCs w:val="26"/>
                <w:lang w:val="de-DE"/>
              </w:rPr>
              <w:br/>
              <w:t>KT. CHỦ TỊCH</w:t>
            </w:r>
            <w:r w:rsidRPr="0032530F">
              <w:rPr>
                <w:b/>
                <w:bCs/>
                <w:szCs w:val="26"/>
                <w:lang w:val="de-DE"/>
              </w:rPr>
              <w:br/>
              <w:t>PHÓ CHỦ TỊCH</w:t>
            </w:r>
            <w:r w:rsidRPr="0032530F">
              <w:rPr>
                <w:b/>
                <w:bCs/>
                <w:szCs w:val="26"/>
                <w:lang w:val="de-DE"/>
              </w:rPr>
              <w:br/>
            </w:r>
            <w:r w:rsidRPr="0032530F">
              <w:rPr>
                <w:b/>
                <w:bCs/>
                <w:szCs w:val="26"/>
                <w:lang w:val="de-DE"/>
              </w:rPr>
              <w:br/>
            </w:r>
          </w:p>
          <w:p w:rsidR="00660D55" w:rsidRPr="0032530F" w:rsidRDefault="00660D55" w:rsidP="0032530F">
            <w:pPr>
              <w:jc w:val="center"/>
              <w:rPr>
                <w:b/>
                <w:bCs/>
                <w:lang w:val="de-DE"/>
              </w:rPr>
            </w:pPr>
          </w:p>
          <w:p w:rsidR="00287489" w:rsidRPr="0032530F" w:rsidRDefault="00287489" w:rsidP="0032530F">
            <w:pPr>
              <w:jc w:val="center"/>
              <w:rPr>
                <w:b/>
                <w:bCs/>
                <w:lang w:val="de-DE"/>
              </w:rPr>
            </w:pPr>
          </w:p>
          <w:p w:rsidR="002A584F" w:rsidRPr="0032530F" w:rsidRDefault="002A584F" w:rsidP="0032530F">
            <w:pPr>
              <w:jc w:val="center"/>
              <w:rPr>
                <w:b/>
              </w:rPr>
            </w:pPr>
            <w:r w:rsidRPr="0032530F">
              <w:rPr>
                <w:b/>
                <w:bCs/>
                <w:lang w:val="de-DE"/>
              </w:rPr>
              <w:t>Trần Thanh Liêm</w:t>
            </w:r>
          </w:p>
        </w:tc>
      </w:tr>
    </w:tbl>
    <w:p w:rsidR="00BC2B46" w:rsidRDefault="00BC2B46" w:rsidP="006B29A2">
      <w:pPr>
        <w:spacing w:before="120"/>
        <w:rPr>
          <w:b/>
          <w:bCs/>
          <w:sz w:val="26"/>
          <w:szCs w:val="26"/>
          <w:lang w:val="de-DE"/>
        </w:rPr>
      </w:pPr>
    </w:p>
    <w:sectPr w:rsidR="00BC2B46" w:rsidSect="006966CD">
      <w:footerReference w:type="default" r:id="rId11"/>
      <w:pgSz w:w="11907" w:h="16840" w:code="9"/>
      <w:pgMar w:top="1021" w:right="1021" w:bottom="1021" w:left="147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475" w:rsidRDefault="00CF1475" w:rsidP="00A94EA3">
      <w:r>
        <w:separator/>
      </w:r>
    </w:p>
  </w:endnote>
  <w:endnote w:type="continuationSeparator" w:id="0">
    <w:p w:rsidR="00CF1475" w:rsidRDefault="00CF1475" w:rsidP="00A9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6FF" w:usb1="400004FF" w:usb2="00000000" w:usb3="00000000" w:csb0="0000019F" w:csb1="00000000"/>
  </w:font>
  <w:font w:name="Calibri">
    <w:panose1 w:val="020F05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954607"/>
      <w:docPartObj>
        <w:docPartGallery w:val="Page Numbers (Bottom of Page)"/>
        <w:docPartUnique/>
      </w:docPartObj>
    </w:sdtPr>
    <w:sdtEndPr>
      <w:rPr>
        <w:noProof/>
      </w:rPr>
    </w:sdtEndPr>
    <w:sdtContent>
      <w:p w:rsidR="006966CD" w:rsidRDefault="006966CD">
        <w:pPr>
          <w:pStyle w:val="Footer"/>
          <w:jc w:val="right"/>
        </w:pPr>
        <w:r>
          <w:fldChar w:fldCharType="begin"/>
        </w:r>
        <w:r>
          <w:instrText xml:space="preserve"> PAGE   \* MERGEFORMAT </w:instrText>
        </w:r>
        <w:r>
          <w:fldChar w:fldCharType="separate"/>
        </w:r>
        <w:r w:rsidR="007B24CA">
          <w:rPr>
            <w:noProof/>
          </w:rPr>
          <w:t>8</w:t>
        </w:r>
        <w:r>
          <w:rPr>
            <w:noProof/>
          </w:rPr>
          <w:fldChar w:fldCharType="end"/>
        </w:r>
      </w:p>
    </w:sdtContent>
  </w:sdt>
  <w:p w:rsidR="00A94EA3" w:rsidRDefault="00A94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475" w:rsidRDefault="00CF1475" w:rsidP="00A94EA3">
      <w:r>
        <w:separator/>
      </w:r>
    </w:p>
  </w:footnote>
  <w:footnote w:type="continuationSeparator" w:id="0">
    <w:p w:rsidR="00CF1475" w:rsidRDefault="00CF1475" w:rsidP="00A94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6F6D"/>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0FF6F11"/>
    <w:multiLevelType w:val="hybridMultilevel"/>
    <w:tmpl w:val="F7D2F9C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nsid w:val="017517EB"/>
    <w:multiLevelType w:val="hybridMultilevel"/>
    <w:tmpl w:val="7A0215EA"/>
    <w:lvl w:ilvl="0" w:tplc="AC5832C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01A54717"/>
    <w:multiLevelType w:val="hybridMultilevel"/>
    <w:tmpl w:val="C5200B64"/>
    <w:lvl w:ilvl="0" w:tplc="814E322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1DA3198"/>
    <w:multiLevelType w:val="hybridMultilevel"/>
    <w:tmpl w:val="A9469618"/>
    <w:lvl w:ilvl="0" w:tplc="FE28DC5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09303A5D"/>
    <w:multiLevelType w:val="hybridMultilevel"/>
    <w:tmpl w:val="64EE882A"/>
    <w:lvl w:ilvl="0" w:tplc="F170F3E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09F115A6"/>
    <w:multiLevelType w:val="hybridMultilevel"/>
    <w:tmpl w:val="A9469618"/>
    <w:lvl w:ilvl="0" w:tplc="FE28DC5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09FD5AC5"/>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364B82"/>
    <w:multiLevelType w:val="hybridMultilevel"/>
    <w:tmpl w:val="7BD290BE"/>
    <w:lvl w:ilvl="0" w:tplc="2D4E6DFC">
      <w:start w:val="1"/>
      <w:numFmt w:val="decimal"/>
      <w:lvlText w:val="%1."/>
      <w:lvlJc w:val="left"/>
      <w:pPr>
        <w:ind w:left="1429" w:hanging="360"/>
      </w:pPr>
      <w:rPr>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nsid w:val="0E755AD7"/>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F766704"/>
    <w:multiLevelType w:val="hybridMultilevel"/>
    <w:tmpl w:val="8420295A"/>
    <w:lvl w:ilvl="0" w:tplc="3F9256F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10CB6EBF"/>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nsid w:val="11AA5335"/>
    <w:multiLevelType w:val="hybridMultilevel"/>
    <w:tmpl w:val="BE229C3E"/>
    <w:lvl w:ilvl="0" w:tplc="48BA7216">
      <w:start w:val="4"/>
      <w:numFmt w:val="lowerLetter"/>
      <w:lvlText w:val="%1)"/>
      <w:lvlJc w:val="left"/>
      <w:pPr>
        <w:ind w:left="234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15773D7D"/>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7862270"/>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C0E03FE"/>
    <w:multiLevelType w:val="hybridMultilevel"/>
    <w:tmpl w:val="C5200B64"/>
    <w:lvl w:ilvl="0" w:tplc="814E322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C925115"/>
    <w:multiLevelType w:val="hybridMultilevel"/>
    <w:tmpl w:val="CDE42490"/>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nsid w:val="1DBE4500"/>
    <w:multiLevelType w:val="hybridMultilevel"/>
    <w:tmpl w:val="A9469618"/>
    <w:lvl w:ilvl="0" w:tplc="FE28DC5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1E9745F4"/>
    <w:multiLevelType w:val="hybridMultilevel"/>
    <w:tmpl w:val="BA04E1FA"/>
    <w:name w:val="WW8Num2"/>
    <w:lvl w:ilvl="0" w:tplc="C61CC202">
      <w:start w:val="1"/>
      <w:numFmt w:val="decimal"/>
      <w:lvlText w:val="Điều %1."/>
      <w:lvlJc w:val="left"/>
      <w:pPr>
        <w:ind w:left="1429" w:hanging="360"/>
      </w:pPr>
      <w:rPr>
        <w:rFonts w:ascii="Times New Roman" w:hAnsi="Times New Roman"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F524D27"/>
    <w:multiLevelType w:val="hybridMultilevel"/>
    <w:tmpl w:val="AC409EAA"/>
    <w:lvl w:ilvl="0" w:tplc="C3063962">
      <w:start w:val="1"/>
      <w:numFmt w:val="lowerLetter"/>
      <w:lvlText w:val="%1)"/>
      <w:lvlJc w:val="left"/>
      <w:pPr>
        <w:ind w:left="1211"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20AA613B"/>
    <w:multiLevelType w:val="hybridMultilevel"/>
    <w:tmpl w:val="F87A1394"/>
    <w:lvl w:ilvl="0" w:tplc="C5D6239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nsid w:val="231D5B17"/>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2">
    <w:nsid w:val="2429769E"/>
    <w:multiLevelType w:val="hybridMultilevel"/>
    <w:tmpl w:val="FA88E766"/>
    <w:lvl w:ilvl="0" w:tplc="AB2890A2">
      <w:start w:val="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28D36711"/>
    <w:multiLevelType w:val="hybridMultilevel"/>
    <w:tmpl w:val="B3881AC0"/>
    <w:lvl w:ilvl="0" w:tplc="C8561CA2">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38792906"/>
    <w:multiLevelType w:val="hybridMultilevel"/>
    <w:tmpl w:val="11FEB0A4"/>
    <w:lvl w:ilvl="0" w:tplc="CF72DD46">
      <w:start w:val="7"/>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91F0C83"/>
    <w:multiLevelType w:val="hybridMultilevel"/>
    <w:tmpl w:val="38208B20"/>
    <w:lvl w:ilvl="0" w:tplc="99A838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3BF743DD"/>
    <w:multiLevelType w:val="hybridMultilevel"/>
    <w:tmpl w:val="603426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C820967"/>
    <w:multiLevelType w:val="hybridMultilevel"/>
    <w:tmpl w:val="E8CA49F2"/>
    <w:lvl w:ilvl="0" w:tplc="12B4DC2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3CED2034"/>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9">
    <w:nsid w:val="3DB0505D"/>
    <w:multiLevelType w:val="hybridMultilevel"/>
    <w:tmpl w:val="791E0348"/>
    <w:lvl w:ilvl="0" w:tplc="AEFA3A92">
      <w:numFmt w:val="bullet"/>
      <w:lvlText w:val="-"/>
      <w:lvlJc w:val="left"/>
      <w:pPr>
        <w:ind w:left="1429" w:hanging="360"/>
      </w:pPr>
      <w:rPr>
        <w:rFonts w:ascii="Times New Roman" w:eastAsia="Times New Roman" w:hAnsi="Times New Roman" w:cs="Times New Roman" w:hint="default"/>
        <w:b w:val="0"/>
        <w:i/>
        <w:sz w:val="2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nsid w:val="3F5E3CF8"/>
    <w:multiLevelType w:val="hybridMultilevel"/>
    <w:tmpl w:val="AC409EAA"/>
    <w:lvl w:ilvl="0" w:tplc="C3063962">
      <w:start w:val="1"/>
      <w:numFmt w:val="lowerLetter"/>
      <w:lvlText w:val="%1)"/>
      <w:lvlJc w:val="left"/>
      <w:pPr>
        <w:ind w:left="1211"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nsid w:val="41A93C1C"/>
    <w:multiLevelType w:val="hybridMultilevel"/>
    <w:tmpl w:val="21B0B2E8"/>
    <w:lvl w:ilvl="0" w:tplc="20B89E5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7CA49AD"/>
    <w:multiLevelType w:val="hybridMultilevel"/>
    <w:tmpl w:val="0326482A"/>
    <w:lvl w:ilvl="0" w:tplc="CDD63C2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nsid w:val="48900568"/>
    <w:multiLevelType w:val="hybridMultilevel"/>
    <w:tmpl w:val="0AB89C9A"/>
    <w:lvl w:ilvl="0" w:tplc="5AD8A7D0">
      <w:start w:val="6"/>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nsid w:val="48E30317"/>
    <w:multiLevelType w:val="hybridMultilevel"/>
    <w:tmpl w:val="506CC438"/>
    <w:lvl w:ilvl="0" w:tplc="48BA7216">
      <w:start w:val="4"/>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nsid w:val="4D2C5937"/>
    <w:multiLevelType w:val="hybridMultilevel"/>
    <w:tmpl w:val="ADB22D74"/>
    <w:lvl w:ilvl="0" w:tplc="196EFD14">
      <w:start w:val="1"/>
      <w:numFmt w:val="decimal"/>
      <w:lvlText w:val="%1."/>
      <w:lvlJc w:val="left"/>
      <w:pPr>
        <w:ind w:left="900" w:hanging="360"/>
      </w:pPr>
      <w:rPr>
        <w:rFonts w:hint="default"/>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4D4524A0"/>
    <w:multiLevelType w:val="hybridMultilevel"/>
    <w:tmpl w:val="A684C80E"/>
    <w:lvl w:ilvl="0" w:tplc="80583EDA">
      <w:start w:val="7"/>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E1A08EB"/>
    <w:multiLevelType w:val="hybridMultilevel"/>
    <w:tmpl w:val="95EAC0CA"/>
    <w:lvl w:ilvl="0" w:tplc="CDD63C2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nsid w:val="52F308E5"/>
    <w:multiLevelType w:val="hybridMultilevel"/>
    <w:tmpl w:val="F7D2F9C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9">
    <w:nsid w:val="65A8189C"/>
    <w:multiLevelType w:val="hybridMultilevel"/>
    <w:tmpl w:val="31501710"/>
    <w:lvl w:ilvl="0" w:tplc="85BACC0A">
      <w:start w:val="1"/>
      <w:numFmt w:val="lowerLetter"/>
      <w:lvlText w:val="%1)"/>
      <w:lvlJc w:val="left"/>
      <w:pPr>
        <w:ind w:left="5322" w:hanging="360"/>
      </w:pPr>
      <w:rPr>
        <w:rFonts w:hint="default"/>
      </w:rPr>
    </w:lvl>
    <w:lvl w:ilvl="1" w:tplc="08090019" w:tentative="1">
      <w:start w:val="1"/>
      <w:numFmt w:val="lowerLetter"/>
      <w:lvlText w:val="%2."/>
      <w:lvlJc w:val="left"/>
      <w:pPr>
        <w:ind w:left="6042" w:hanging="360"/>
      </w:pPr>
    </w:lvl>
    <w:lvl w:ilvl="2" w:tplc="0809001B" w:tentative="1">
      <w:start w:val="1"/>
      <w:numFmt w:val="lowerRoman"/>
      <w:lvlText w:val="%3."/>
      <w:lvlJc w:val="right"/>
      <w:pPr>
        <w:ind w:left="6762" w:hanging="180"/>
      </w:pPr>
    </w:lvl>
    <w:lvl w:ilvl="3" w:tplc="0809000F" w:tentative="1">
      <w:start w:val="1"/>
      <w:numFmt w:val="decimal"/>
      <w:lvlText w:val="%4."/>
      <w:lvlJc w:val="left"/>
      <w:pPr>
        <w:ind w:left="7482" w:hanging="360"/>
      </w:pPr>
    </w:lvl>
    <w:lvl w:ilvl="4" w:tplc="08090019" w:tentative="1">
      <w:start w:val="1"/>
      <w:numFmt w:val="lowerLetter"/>
      <w:lvlText w:val="%5."/>
      <w:lvlJc w:val="left"/>
      <w:pPr>
        <w:ind w:left="8202" w:hanging="360"/>
      </w:pPr>
    </w:lvl>
    <w:lvl w:ilvl="5" w:tplc="0809001B" w:tentative="1">
      <w:start w:val="1"/>
      <w:numFmt w:val="lowerRoman"/>
      <w:lvlText w:val="%6."/>
      <w:lvlJc w:val="right"/>
      <w:pPr>
        <w:ind w:left="8922" w:hanging="180"/>
      </w:pPr>
    </w:lvl>
    <w:lvl w:ilvl="6" w:tplc="0809000F" w:tentative="1">
      <w:start w:val="1"/>
      <w:numFmt w:val="decimal"/>
      <w:lvlText w:val="%7."/>
      <w:lvlJc w:val="left"/>
      <w:pPr>
        <w:ind w:left="9642" w:hanging="360"/>
      </w:pPr>
    </w:lvl>
    <w:lvl w:ilvl="7" w:tplc="08090019" w:tentative="1">
      <w:start w:val="1"/>
      <w:numFmt w:val="lowerLetter"/>
      <w:lvlText w:val="%8."/>
      <w:lvlJc w:val="left"/>
      <w:pPr>
        <w:ind w:left="10362" w:hanging="360"/>
      </w:pPr>
    </w:lvl>
    <w:lvl w:ilvl="8" w:tplc="0809001B" w:tentative="1">
      <w:start w:val="1"/>
      <w:numFmt w:val="lowerRoman"/>
      <w:lvlText w:val="%9."/>
      <w:lvlJc w:val="right"/>
      <w:pPr>
        <w:ind w:left="11082" w:hanging="180"/>
      </w:pPr>
    </w:lvl>
  </w:abstractNum>
  <w:abstractNum w:abstractNumId="40">
    <w:nsid w:val="65C90E43"/>
    <w:multiLevelType w:val="hybridMultilevel"/>
    <w:tmpl w:val="48181CBA"/>
    <w:lvl w:ilvl="0" w:tplc="5F409B4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nsid w:val="696B7176"/>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ED06B52"/>
    <w:multiLevelType w:val="hybridMultilevel"/>
    <w:tmpl w:val="C5200B64"/>
    <w:lvl w:ilvl="0" w:tplc="814E322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0EE348C"/>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nsid w:val="71367FCB"/>
    <w:multiLevelType w:val="hybridMultilevel"/>
    <w:tmpl w:val="7BD290BE"/>
    <w:lvl w:ilvl="0" w:tplc="2D4E6DFC">
      <w:start w:val="1"/>
      <w:numFmt w:val="decimal"/>
      <w:lvlText w:val="%1."/>
      <w:lvlJc w:val="left"/>
      <w:pPr>
        <w:ind w:left="1429" w:hanging="360"/>
      </w:pPr>
      <w:rPr>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5">
    <w:nsid w:val="72EA4AA8"/>
    <w:multiLevelType w:val="hybridMultilevel"/>
    <w:tmpl w:val="34C865CC"/>
    <w:lvl w:ilvl="0" w:tplc="A00C532C">
      <w:start w:val="1"/>
      <w:numFmt w:val="decimal"/>
      <w:lvlText w:val="%1."/>
      <w:lvlJc w:val="left"/>
      <w:pPr>
        <w:ind w:left="1429" w:hanging="360"/>
      </w:pPr>
      <w:rPr>
        <w:color w:val="auto"/>
        <w:lang w:val="vi-VN"/>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6">
    <w:nsid w:val="76265546"/>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7">
    <w:nsid w:val="7672348D"/>
    <w:multiLevelType w:val="hybridMultilevel"/>
    <w:tmpl w:val="78887480"/>
    <w:lvl w:ilvl="0" w:tplc="49C43678">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A857A1"/>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87C6FC0"/>
    <w:multiLevelType w:val="hybridMultilevel"/>
    <w:tmpl w:val="F73C794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37"/>
  </w:num>
  <w:num w:numId="2">
    <w:abstractNumId w:val="1"/>
  </w:num>
  <w:num w:numId="3">
    <w:abstractNumId w:val="7"/>
  </w:num>
  <w:num w:numId="4">
    <w:abstractNumId w:val="38"/>
  </w:num>
  <w:num w:numId="5">
    <w:abstractNumId w:val="44"/>
  </w:num>
  <w:num w:numId="6">
    <w:abstractNumId w:val="18"/>
  </w:num>
  <w:num w:numId="7">
    <w:abstractNumId w:val="22"/>
  </w:num>
  <w:num w:numId="8">
    <w:abstractNumId w:val="27"/>
  </w:num>
  <w:num w:numId="9">
    <w:abstractNumId w:val="8"/>
  </w:num>
  <w:num w:numId="10">
    <w:abstractNumId w:val="29"/>
  </w:num>
  <w:num w:numId="11">
    <w:abstractNumId w:val="30"/>
  </w:num>
  <w:num w:numId="12">
    <w:abstractNumId w:val="19"/>
  </w:num>
  <w:num w:numId="13">
    <w:abstractNumId w:val="47"/>
  </w:num>
  <w:num w:numId="14">
    <w:abstractNumId w:val="20"/>
  </w:num>
  <w:num w:numId="15">
    <w:abstractNumId w:val="11"/>
  </w:num>
  <w:num w:numId="16">
    <w:abstractNumId w:val="21"/>
  </w:num>
  <w:num w:numId="17">
    <w:abstractNumId w:val="5"/>
  </w:num>
  <w:num w:numId="18">
    <w:abstractNumId w:val="28"/>
  </w:num>
  <w:num w:numId="19">
    <w:abstractNumId w:val="31"/>
  </w:num>
  <w:num w:numId="20">
    <w:abstractNumId w:val="33"/>
  </w:num>
  <w:num w:numId="21">
    <w:abstractNumId w:val="10"/>
  </w:num>
  <w:num w:numId="22">
    <w:abstractNumId w:val="39"/>
  </w:num>
  <w:num w:numId="23">
    <w:abstractNumId w:val="43"/>
  </w:num>
  <w:num w:numId="24">
    <w:abstractNumId w:val="0"/>
  </w:num>
  <w:num w:numId="25">
    <w:abstractNumId w:val="2"/>
  </w:num>
  <w:num w:numId="26">
    <w:abstractNumId w:val="46"/>
  </w:num>
  <w:num w:numId="27">
    <w:abstractNumId w:val="45"/>
  </w:num>
  <w:num w:numId="28">
    <w:abstractNumId w:val="6"/>
  </w:num>
  <w:num w:numId="29">
    <w:abstractNumId w:val="17"/>
  </w:num>
  <w:num w:numId="30">
    <w:abstractNumId w:val="4"/>
  </w:num>
  <w:num w:numId="31">
    <w:abstractNumId w:val="36"/>
  </w:num>
  <w:num w:numId="32">
    <w:abstractNumId w:val="49"/>
  </w:num>
  <w:num w:numId="33">
    <w:abstractNumId w:val="16"/>
  </w:num>
  <w:num w:numId="34">
    <w:abstractNumId w:val="25"/>
  </w:num>
  <w:num w:numId="35">
    <w:abstractNumId w:val="40"/>
  </w:num>
  <w:num w:numId="36">
    <w:abstractNumId w:val="23"/>
  </w:num>
  <w:num w:numId="37">
    <w:abstractNumId w:val="35"/>
  </w:num>
  <w:num w:numId="38">
    <w:abstractNumId w:val="26"/>
  </w:num>
  <w:num w:numId="39">
    <w:abstractNumId w:val="48"/>
  </w:num>
  <w:num w:numId="40">
    <w:abstractNumId w:val="9"/>
  </w:num>
  <w:num w:numId="41">
    <w:abstractNumId w:val="32"/>
  </w:num>
  <w:num w:numId="42">
    <w:abstractNumId w:val="14"/>
  </w:num>
  <w:num w:numId="43">
    <w:abstractNumId w:val="41"/>
  </w:num>
  <w:num w:numId="44">
    <w:abstractNumId w:val="42"/>
  </w:num>
  <w:num w:numId="45">
    <w:abstractNumId w:val="3"/>
  </w:num>
  <w:num w:numId="46">
    <w:abstractNumId w:val="15"/>
  </w:num>
  <w:num w:numId="47">
    <w:abstractNumId w:val="24"/>
  </w:num>
  <w:num w:numId="48">
    <w:abstractNumId w:val="34"/>
  </w:num>
  <w:num w:numId="49">
    <w:abstractNumId w:val="12"/>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99"/>
    <w:rsid w:val="00001355"/>
    <w:rsid w:val="00005062"/>
    <w:rsid w:val="000058F1"/>
    <w:rsid w:val="00017709"/>
    <w:rsid w:val="000179B3"/>
    <w:rsid w:val="000212EA"/>
    <w:rsid w:val="00022CA8"/>
    <w:rsid w:val="000454D2"/>
    <w:rsid w:val="00046872"/>
    <w:rsid w:val="0005279B"/>
    <w:rsid w:val="00053144"/>
    <w:rsid w:val="000538C2"/>
    <w:rsid w:val="000555A3"/>
    <w:rsid w:val="000569CC"/>
    <w:rsid w:val="00057D94"/>
    <w:rsid w:val="00061D27"/>
    <w:rsid w:val="000625C2"/>
    <w:rsid w:val="000679C3"/>
    <w:rsid w:val="000808C9"/>
    <w:rsid w:val="00082B66"/>
    <w:rsid w:val="00094783"/>
    <w:rsid w:val="000967D9"/>
    <w:rsid w:val="000A2A1B"/>
    <w:rsid w:val="000B23DD"/>
    <w:rsid w:val="000B65C1"/>
    <w:rsid w:val="000C051C"/>
    <w:rsid w:val="000D151A"/>
    <w:rsid w:val="000D26D0"/>
    <w:rsid w:val="000D5C47"/>
    <w:rsid w:val="000E5D4C"/>
    <w:rsid w:val="000F6EB3"/>
    <w:rsid w:val="000F78D6"/>
    <w:rsid w:val="0010423F"/>
    <w:rsid w:val="00104D83"/>
    <w:rsid w:val="00113B5D"/>
    <w:rsid w:val="0011688E"/>
    <w:rsid w:val="00117DD7"/>
    <w:rsid w:val="00117F83"/>
    <w:rsid w:val="00121BBC"/>
    <w:rsid w:val="00122DFD"/>
    <w:rsid w:val="00140303"/>
    <w:rsid w:val="00141EBE"/>
    <w:rsid w:val="0015093D"/>
    <w:rsid w:val="00151BFA"/>
    <w:rsid w:val="0015413B"/>
    <w:rsid w:val="00154B72"/>
    <w:rsid w:val="00160D33"/>
    <w:rsid w:val="001622A9"/>
    <w:rsid w:val="001623E5"/>
    <w:rsid w:val="00175F66"/>
    <w:rsid w:val="00176A17"/>
    <w:rsid w:val="00180F31"/>
    <w:rsid w:val="001812D0"/>
    <w:rsid w:val="00186374"/>
    <w:rsid w:val="001948F6"/>
    <w:rsid w:val="001A150F"/>
    <w:rsid w:val="001A2222"/>
    <w:rsid w:val="001A54A8"/>
    <w:rsid w:val="001A6537"/>
    <w:rsid w:val="001A6DD5"/>
    <w:rsid w:val="001A7D4D"/>
    <w:rsid w:val="001B7566"/>
    <w:rsid w:val="001C0A71"/>
    <w:rsid w:val="001C1C54"/>
    <w:rsid w:val="001C1D98"/>
    <w:rsid w:val="001C5C76"/>
    <w:rsid w:val="001C61FB"/>
    <w:rsid w:val="001E5728"/>
    <w:rsid w:val="001F15D9"/>
    <w:rsid w:val="001F5230"/>
    <w:rsid w:val="001F6319"/>
    <w:rsid w:val="001F6C54"/>
    <w:rsid w:val="0020158D"/>
    <w:rsid w:val="00202DD8"/>
    <w:rsid w:val="00213801"/>
    <w:rsid w:val="0021670D"/>
    <w:rsid w:val="00220B81"/>
    <w:rsid w:val="00222B3F"/>
    <w:rsid w:val="00226153"/>
    <w:rsid w:val="00232A69"/>
    <w:rsid w:val="00236893"/>
    <w:rsid w:val="0024638C"/>
    <w:rsid w:val="00247A05"/>
    <w:rsid w:val="0025191F"/>
    <w:rsid w:val="002566AD"/>
    <w:rsid w:val="00273BC2"/>
    <w:rsid w:val="00276DA3"/>
    <w:rsid w:val="00280159"/>
    <w:rsid w:val="00287489"/>
    <w:rsid w:val="00287BD4"/>
    <w:rsid w:val="0029152F"/>
    <w:rsid w:val="002919E5"/>
    <w:rsid w:val="00293EAB"/>
    <w:rsid w:val="002944A3"/>
    <w:rsid w:val="002A1E3A"/>
    <w:rsid w:val="002A232D"/>
    <w:rsid w:val="002A584F"/>
    <w:rsid w:val="002B2BFA"/>
    <w:rsid w:val="002B3575"/>
    <w:rsid w:val="002B455B"/>
    <w:rsid w:val="002C4171"/>
    <w:rsid w:val="002D0539"/>
    <w:rsid w:val="002D0BA0"/>
    <w:rsid w:val="002E6999"/>
    <w:rsid w:val="002E6BC5"/>
    <w:rsid w:val="002F0274"/>
    <w:rsid w:val="002F1852"/>
    <w:rsid w:val="002F6B82"/>
    <w:rsid w:val="003035C3"/>
    <w:rsid w:val="00305901"/>
    <w:rsid w:val="003112E9"/>
    <w:rsid w:val="0031272C"/>
    <w:rsid w:val="003203E2"/>
    <w:rsid w:val="00321A8F"/>
    <w:rsid w:val="00323EA0"/>
    <w:rsid w:val="0032530F"/>
    <w:rsid w:val="0033208B"/>
    <w:rsid w:val="00332AB1"/>
    <w:rsid w:val="003336D0"/>
    <w:rsid w:val="003364D6"/>
    <w:rsid w:val="00336CA8"/>
    <w:rsid w:val="00336EC3"/>
    <w:rsid w:val="003415CD"/>
    <w:rsid w:val="00343005"/>
    <w:rsid w:val="00346A5A"/>
    <w:rsid w:val="003609F2"/>
    <w:rsid w:val="00363136"/>
    <w:rsid w:val="00364CF5"/>
    <w:rsid w:val="003669AB"/>
    <w:rsid w:val="00373AD5"/>
    <w:rsid w:val="003820FA"/>
    <w:rsid w:val="00384DD4"/>
    <w:rsid w:val="00385084"/>
    <w:rsid w:val="00387163"/>
    <w:rsid w:val="003949AD"/>
    <w:rsid w:val="0039637E"/>
    <w:rsid w:val="0039653E"/>
    <w:rsid w:val="003A7871"/>
    <w:rsid w:val="003B05C9"/>
    <w:rsid w:val="003B535F"/>
    <w:rsid w:val="003B559C"/>
    <w:rsid w:val="003C4627"/>
    <w:rsid w:val="003C771C"/>
    <w:rsid w:val="003D51EA"/>
    <w:rsid w:val="003E3591"/>
    <w:rsid w:val="003E4971"/>
    <w:rsid w:val="003F3B7F"/>
    <w:rsid w:val="004007FE"/>
    <w:rsid w:val="004018D9"/>
    <w:rsid w:val="0040261A"/>
    <w:rsid w:val="004141E6"/>
    <w:rsid w:val="00414F69"/>
    <w:rsid w:val="00414F7E"/>
    <w:rsid w:val="00417C51"/>
    <w:rsid w:val="00420DF6"/>
    <w:rsid w:val="00424A85"/>
    <w:rsid w:val="00425326"/>
    <w:rsid w:val="004263C5"/>
    <w:rsid w:val="00426A68"/>
    <w:rsid w:val="0042711D"/>
    <w:rsid w:val="004318D4"/>
    <w:rsid w:val="00443478"/>
    <w:rsid w:val="00444089"/>
    <w:rsid w:val="004466A9"/>
    <w:rsid w:val="00447CDC"/>
    <w:rsid w:val="00453ACE"/>
    <w:rsid w:val="004605B5"/>
    <w:rsid w:val="00461FB4"/>
    <w:rsid w:val="004660C9"/>
    <w:rsid w:val="00480903"/>
    <w:rsid w:val="00493E1D"/>
    <w:rsid w:val="004968AC"/>
    <w:rsid w:val="004A345D"/>
    <w:rsid w:val="004A360F"/>
    <w:rsid w:val="004B29AE"/>
    <w:rsid w:val="004B43DF"/>
    <w:rsid w:val="004B7827"/>
    <w:rsid w:val="004C2F5E"/>
    <w:rsid w:val="004D24E6"/>
    <w:rsid w:val="004D4015"/>
    <w:rsid w:val="004E748A"/>
    <w:rsid w:val="004F1DFB"/>
    <w:rsid w:val="004F3328"/>
    <w:rsid w:val="004F4AAB"/>
    <w:rsid w:val="004F5CD2"/>
    <w:rsid w:val="004F75EB"/>
    <w:rsid w:val="00512781"/>
    <w:rsid w:val="0051653D"/>
    <w:rsid w:val="0051704A"/>
    <w:rsid w:val="005178B8"/>
    <w:rsid w:val="00517AC8"/>
    <w:rsid w:val="0052059E"/>
    <w:rsid w:val="005244E3"/>
    <w:rsid w:val="005274DE"/>
    <w:rsid w:val="005302E0"/>
    <w:rsid w:val="00531269"/>
    <w:rsid w:val="00536951"/>
    <w:rsid w:val="00537E38"/>
    <w:rsid w:val="005408DB"/>
    <w:rsid w:val="005411C7"/>
    <w:rsid w:val="00546168"/>
    <w:rsid w:val="00546878"/>
    <w:rsid w:val="00552061"/>
    <w:rsid w:val="00553A8F"/>
    <w:rsid w:val="00556231"/>
    <w:rsid w:val="0056462B"/>
    <w:rsid w:val="00564C72"/>
    <w:rsid w:val="00565476"/>
    <w:rsid w:val="00565910"/>
    <w:rsid w:val="005752F4"/>
    <w:rsid w:val="00581694"/>
    <w:rsid w:val="00582AA8"/>
    <w:rsid w:val="005838F0"/>
    <w:rsid w:val="0058548C"/>
    <w:rsid w:val="00586D7E"/>
    <w:rsid w:val="00587170"/>
    <w:rsid w:val="0058719B"/>
    <w:rsid w:val="005905AD"/>
    <w:rsid w:val="00593AA3"/>
    <w:rsid w:val="00593F94"/>
    <w:rsid w:val="00595FB4"/>
    <w:rsid w:val="00597353"/>
    <w:rsid w:val="005A441C"/>
    <w:rsid w:val="005B3168"/>
    <w:rsid w:val="005B7908"/>
    <w:rsid w:val="005C22C8"/>
    <w:rsid w:val="005C5557"/>
    <w:rsid w:val="005D6010"/>
    <w:rsid w:val="005D719A"/>
    <w:rsid w:val="005E4B56"/>
    <w:rsid w:val="005E65EB"/>
    <w:rsid w:val="005F0249"/>
    <w:rsid w:val="00601293"/>
    <w:rsid w:val="006066E8"/>
    <w:rsid w:val="0060711E"/>
    <w:rsid w:val="006107E4"/>
    <w:rsid w:val="00612754"/>
    <w:rsid w:val="006136FF"/>
    <w:rsid w:val="0061541F"/>
    <w:rsid w:val="006247EE"/>
    <w:rsid w:val="0062508F"/>
    <w:rsid w:val="00631A7B"/>
    <w:rsid w:val="00634984"/>
    <w:rsid w:val="0063567B"/>
    <w:rsid w:val="006414D9"/>
    <w:rsid w:val="006425A4"/>
    <w:rsid w:val="00660D55"/>
    <w:rsid w:val="00662F40"/>
    <w:rsid w:val="00681931"/>
    <w:rsid w:val="006966CD"/>
    <w:rsid w:val="006969E7"/>
    <w:rsid w:val="006A7712"/>
    <w:rsid w:val="006B29A2"/>
    <w:rsid w:val="006B5911"/>
    <w:rsid w:val="006C1341"/>
    <w:rsid w:val="006D0B01"/>
    <w:rsid w:val="006E0266"/>
    <w:rsid w:val="006E2F51"/>
    <w:rsid w:val="006F09EB"/>
    <w:rsid w:val="006F0FB3"/>
    <w:rsid w:val="0070071F"/>
    <w:rsid w:val="00701527"/>
    <w:rsid w:val="007079F5"/>
    <w:rsid w:val="00713801"/>
    <w:rsid w:val="00714D4E"/>
    <w:rsid w:val="00715260"/>
    <w:rsid w:val="00715D83"/>
    <w:rsid w:val="00726812"/>
    <w:rsid w:val="00731F2E"/>
    <w:rsid w:val="0073483E"/>
    <w:rsid w:val="00741DB5"/>
    <w:rsid w:val="00744DC4"/>
    <w:rsid w:val="0075227A"/>
    <w:rsid w:val="00757CEF"/>
    <w:rsid w:val="00767A04"/>
    <w:rsid w:val="0077332D"/>
    <w:rsid w:val="007735D6"/>
    <w:rsid w:val="00780575"/>
    <w:rsid w:val="00786E1D"/>
    <w:rsid w:val="0078707A"/>
    <w:rsid w:val="007961CC"/>
    <w:rsid w:val="007A1CF4"/>
    <w:rsid w:val="007A2086"/>
    <w:rsid w:val="007B0EFF"/>
    <w:rsid w:val="007B24CA"/>
    <w:rsid w:val="007B26B5"/>
    <w:rsid w:val="007B46A9"/>
    <w:rsid w:val="007C4081"/>
    <w:rsid w:val="007C60FA"/>
    <w:rsid w:val="007E0454"/>
    <w:rsid w:val="007E26B6"/>
    <w:rsid w:val="007E4D63"/>
    <w:rsid w:val="007F016D"/>
    <w:rsid w:val="007F23AB"/>
    <w:rsid w:val="007F2A62"/>
    <w:rsid w:val="007F5164"/>
    <w:rsid w:val="00811430"/>
    <w:rsid w:val="00812B0B"/>
    <w:rsid w:val="0081330A"/>
    <w:rsid w:val="0082142C"/>
    <w:rsid w:val="00822716"/>
    <w:rsid w:val="008231FC"/>
    <w:rsid w:val="008277BD"/>
    <w:rsid w:val="0083256C"/>
    <w:rsid w:val="00836705"/>
    <w:rsid w:val="008371F2"/>
    <w:rsid w:val="00852688"/>
    <w:rsid w:val="008618DA"/>
    <w:rsid w:val="00870334"/>
    <w:rsid w:val="008805C2"/>
    <w:rsid w:val="00887A6E"/>
    <w:rsid w:val="00894129"/>
    <w:rsid w:val="008B4DE9"/>
    <w:rsid w:val="008B6B08"/>
    <w:rsid w:val="008C0AF0"/>
    <w:rsid w:val="008C5CC0"/>
    <w:rsid w:val="008D277D"/>
    <w:rsid w:val="008D7433"/>
    <w:rsid w:val="008E1083"/>
    <w:rsid w:val="008E3995"/>
    <w:rsid w:val="008F1D9A"/>
    <w:rsid w:val="008F6B73"/>
    <w:rsid w:val="009000D4"/>
    <w:rsid w:val="00907AF6"/>
    <w:rsid w:val="00911165"/>
    <w:rsid w:val="00920D0A"/>
    <w:rsid w:val="00921BB9"/>
    <w:rsid w:val="00925A26"/>
    <w:rsid w:val="0092614A"/>
    <w:rsid w:val="00937E01"/>
    <w:rsid w:val="00937F3B"/>
    <w:rsid w:val="00940189"/>
    <w:rsid w:val="009409F6"/>
    <w:rsid w:val="0094716F"/>
    <w:rsid w:val="009514CC"/>
    <w:rsid w:val="009575AF"/>
    <w:rsid w:val="00960017"/>
    <w:rsid w:val="00963182"/>
    <w:rsid w:val="00963C0A"/>
    <w:rsid w:val="009717CE"/>
    <w:rsid w:val="009748CF"/>
    <w:rsid w:val="0097532A"/>
    <w:rsid w:val="009814FB"/>
    <w:rsid w:val="009843DD"/>
    <w:rsid w:val="00987831"/>
    <w:rsid w:val="00987A57"/>
    <w:rsid w:val="009900E3"/>
    <w:rsid w:val="00990C90"/>
    <w:rsid w:val="00992557"/>
    <w:rsid w:val="0099390D"/>
    <w:rsid w:val="00993E99"/>
    <w:rsid w:val="00995505"/>
    <w:rsid w:val="009955E8"/>
    <w:rsid w:val="009A374B"/>
    <w:rsid w:val="009B1ED0"/>
    <w:rsid w:val="009B250A"/>
    <w:rsid w:val="009B2798"/>
    <w:rsid w:val="009C3C4F"/>
    <w:rsid w:val="009C4DCB"/>
    <w:rsid w:val="009E057E"/>
    <w:rsid w:val="009E50A9"/>
    <w:rsid w:val="009F3EEF"/>
    <w:rsid w:val="009F6310"/>
    <w:rsid w:val="009F6A0F"/>
    <w:rsid w:val="009F7FEB"/>
    <w:rsid w:val="00A054FB"/>
    <w:rsid w:val="00A0580A"/>
    <w:rsid w:val="00A1046E"/>
    <w:rsid w:val="00A145D7"/>
    <w:rsid w:val="00A14612"/>
    <w:rsid w:val="00A16F69"/>
    <w:rsid w:val="00A2559F"/>
    <w:rsid w:val="00A30B59"/>
    <w:rsid w:val="00A31441"/>
    <w:rsid w:val="00A31BB5"/>
    <w:rsid w:val="00A328D9"/>
    <w:rsid w:val="00A34310"/>
    <w:rsid w:val="00A344B7"/>
    <w:rsid w:val="00A37FF0"/>
    <w:rsid w:val="00A4074A"/>
    <w:rsid w:val="00A478AF"/>
    <w:rsid w:val="00A52431"/>
    <w:rsid w:val="00A52FD9"/>
    <w:rsid w:val="00A55B76"/>
    <w:rsid w:val="00A57E3E"/>
    <w:rsid w:val="00A71FB5"/>
    <w:rsid w:val="00A727A9"/>
    <w:rsid w:val="00A804B4"/>
    <w:rsid w:val="00A819B2"/>
    <w:rsid w:val="00A92BBC"/>
    <w:rsid w:val="00A94EA3"/>
    <w:rsid w:val="00A95A21"/>
    <w:rsid w:val="00A97D8A"/>
    <w:rsid w:val="00A97EDE"/>
    <w:rsid w:val="00AB1479"/>
    <w:rsid w:val="00AB2936"/>
    <w:rsid w:val="00AB436C"/>
    <w:rsid w:val="00AB47AD"/>
    <w:rsid w:val="00AC087A"/>
    <w:rsid w:val="00AC2EF1"/>
    <w:rsid w:val="00AC6EB8"/>
    <w:rsid w:val="00AD1192"/>
    <w:rsid w:val="00AD62D1"/>
    <w:rsid w:val="00AF07FB"/>
    <w:rsid w:val="00B06817"/>
    <w:rsid w:val="00B15982"/>
    <w:rsid w:val="00B165BE"/>
    <w:rsid w:val="00B174C5"/>
    <w:rsid w:val="00B21676"/>
    <w:rsid w:val="00B249F7"/>
    <w:rsid w:val="00B261AE"/>
    <w:rsid w:val="00B31514"/>
    <w:rsid w:val="00B319EB"/>
    <w:rsid w:val="00B35732"/>
    <w:rsid w:val="00B47C29"/>
    <w:rsid w:val="00B51116"/>
    <w:rsid w:val="00B54994"/>
    <w:rsid w:val="00B56AA8"/>
    <w:rsid w:val="00B67AE9"/>
    <w:rsid w:val="00B67D3D"/>
    <w:rsid w:val="00B705BC"/>
    <w:rsid w:val="00B73694"/>
    <w:rsid w:val="00B74634"/>
    <w:rsid w:val="00B7591C"/>
    <w:rsid w:val="00B805FC"/>
    <w:rsid w:val="00B84D46"/>
    <w:rsid w:val="00B84DCB"/>
    <w:rsid w:val="00B91A75"/>
    <w:rsid w:val="00B931AB"/>
    <w:rsid w:val="00B942A8"/>
    <w:rsid w:val="00B95503"/>
    <w:rsid w:val="00B97545"/>
    <w:rsid w:val="00BA65DD"/>
    <w:rsid w:val="00BB0075"/>
    <w:rsid w:val="00BB1E20"/>
    <w:rsid w:val="00BB2495"/>
    <w:rsid w:val="00BB3F3A"/>
    <w:rsid w:val="00BB416B"/>
    <w:rsid w:val="00BB4719"/>
    <w:rsid w:val="00BC0E54"/>
    <w:rsid w:val="00BC1F6B"/>
    <w:rsid w:val="00BC2B46"/>
    <w:rsid w:val="00BD09CB"/>
    <w:rsid w:val="00BD3B93"/>
    <w:rsid w:val="00BD66F4"/>
    <w:rsid w:val="00BD77AA"/>
    <w:rsid w:val="00BD7F45"/>
    <w:rsid w:val="00BE0412"/>
    <w:rsid w:val="00BF24A7"/>
    <w:rsid w:val="00BF4659"/>
    <w:rsid w:val="00BF5304"/>
    <w:rsid w:val="00C022DD"/>
    <w:rsid w:val="00C02980"/>
    <w:rsid w:val="00C02EF7"/>
    <w:rsid w:val="00C06550"/>
    <w:rsid w:val="00C11E10"/>
    <w:rsid w:val="00C134CA"/>
    <w:rsid w:val="00C22486"/>
    <w:rsid w:val="00C2347A"/>
    <w:rsid w:val="00C300DA"/>
    <w:rsid w:val="00C33328"/>
    <w:rsid w:val="00C425D0"/>
    <w:rsid w:val="00C4412F"/>
    <w:rsid w:val="00C51F5A"/>
    <w:rsid w:val="00C52B15"/>
    <w:rsid w:val="00C53701"/>
    <w:rsid w:val="00C605E3"/>
    <w:rsid w:val="00C645F2"/>
    <w:rsid w:val="00C6581F"/>
    <w:rsid w:val="00C65DA3"/>
    <w:rsid w:val="00C70FC0"/>
    <w:rsid w:val="00C74BFF"/>
    <w:rsid w:val="00C80C3D"/>
    <w:rsid w:val="00C87AAD"/>
    <w:rsid w:val="00C907BA"/>
    <w:rsid w:val="00C92806"/>
    <w:rsid w:val="00C94D3F"/>
    <w:rsid w:val="00C970A8"/>
    <w:rsid w:val="00CB23BD"/>
    <w:rsid w:val="00CB6C9D"/>
    <w:rsid w:val="00CC15E0"/>
    <w:rsid w:val="00CC2714"/>
    <w:rsid w:val="00CE0E1E"/>
    <w:rsid w:val="00CE3CAD"/>
    <w:rsid w:val="00CE421E"/>
    <w:rsid w:val="00CE72FB"/>
    <w:rsid w:val="00CF074E"/>
    <w:rsid w:val="00CF1475"/>
    <w:rsid w:val="00CF1E5A"/>
    <w:rsid w:val="00CF442B"/>
    <w:rsid w:val="00CF74BF"/>
    <w:rsid w:val="00CF7CE0"/>
    <w:rsid w:val="00D00377"/>
    <w:rsid w:val="00D00BA5"/>
    <w:rsid w:val="00D00F4C"/>
    <w:rsid w:val="00D03B99"/>
    <w:rsid w:val="00D04BE9"/>
    <w:rsid w:val="00D062B9"/>
    <w:rsid w:val="00D07505"/>
    <w:rsid w:val="00D12CDB"/>
    <w:rsid w:val="00D150A8"/>
    <w:rsid w:val="00D165C8"/>
    <w:rsid w:val="00D250CF"/>
    <w:rsid w:val="00D272B1"/>
    <w:rsid w:val="00D37E53"/>
    <w:rsid w:val="00D5032C"/>
    <w:rsid w:val="00D5044E"/>
    <w:rsid w:val="00D51946"/>
    <w:rsid w:val="00D64A35"/>
    <w:rsid w:val="00D775CB"/>
    <w:rsid w:val="00D779B0"/>
    <w:rsid w:val="00D80323"/>
    <w:rsid w:val="00D81F78"/>
    <w:rsid w:val="00D81FA3"/>
    <w:rsid w:val="00D8610E"/>
    <w:rsid w:val="00D92982"/>
    <w:rsid w:val="00D940C7"/>
    <w:rsid w:val="00D97510"/>
    <w:rsid w:val="00DA0F8B"/>
    <w:rsid w:val="00DA579E"/>
    <w:rsid w:val="00DB152C"/>
    <w:rsid w:val="00DB714B"/>
    <w:rsid w:val="00DC443D"/>
    <w:rsid w:val="00DC703D"/>
    <w:rsid w:val="00DC70C5"/>
    <w:rsid w:val="00DD2A65"/>
    <w:rsid w:val="00DE087B"/>
    <w:rsid w:val="00DE73B4"/>
    <w:rsid w:val="00DF32D0"/>
    <w:rsid w:val="00DF61E7"/>
    <w:rsid w:val="00E058C2"/>
    <w:rsid w:val="00E05FB7"/>
    <w:rsid w:val="00E10C62"/>
    <w:rsid w:val="00E14950"/>
    <w:rsid w:val="00E15FD8"/>
    <w:rsid w:val="00E160DB"/>
    <w:rsid w:val="00E1665B"/>
    <w:rsid w:val="00E21711"/>
    <w:rsid w:val="00E22AB6"/>
    <w:rsid w:val="00E242E9"/>
    <w:rsid w:val="00E26595"/>
    <w:rsid w:val="00E338B1"/>
    <w:rsid w:val="00E43230"/>
    <w:rsid w:val="00E4587F"/>
    <w:rsid w:val="00E51EC8"/>
    <w:rsid w:val="00E558E5"/>
    <w:rsid w:val="00E60DA9"/>
    <w:rsid w:val="00E62720"/>
    <w:rsid w:val="00E72F1D"/>
    <w:rsid w:val="00E734A7"/>
    <w:rsid w:val="00E735A4"/>
    <w:rsid w:val="00E735C0"/>
    <w:rsid w:val="00EB0E6A"/>
    <w:rsid w:val="00EB3342"/>
    <w:rsid w:val="00EC05D5"/>
    <w:rsid w:val="00ED285D"/>
    <w:rsid w:val="00EE582F"/>
    <w:rsid w:val="00EE6637"/>
    <w:rsid w:val="00EE66C2"/>
    <w:rsid w:val="00EF2017"/>
    <w:rsid w:val="00EF42BE"/>
    <w:rsid w:val="00EF6E23"/>
    <w:rsid w:val="00F05334"/>
    <w:rsid w:val="00F06F86"/>
    <w:rsid w:val="00F07D94"/>
    <w:rsid w:val="00F10D97"/>
    <w:rsid w:val="00F13CD2"/>
    <w:rsid w:val="00F16487"/>
    <w:rsid w:val="00F228B3"/>
    <w:rsid w:val="00F23FBB"/>
    <w:rsid w:val="00F2642E"/>
    <w:rsid w:val="00F2739F"/>
    <w:rsid w:val="00F319FC"/>
    <w:rsid w:val="00F36E53"/>
    <w:rsid w:val="00F40AE6"/>
    <w:rsid w:val="00F417FC"/>
    <w:rsid w:val="00F43B98"/>
    <w:rsid w:val="00F46768"/>
    <w:rsid w:val="00F55970"/>
    <w:rsid w:val="00F55B5A"/>
    <w:rsid w:val="00F56B08"/>
    <w:rsid w:val="00F66C29"/>
    <w:rsid w:val="00F70015"/>
    <w:rsid w:val="00F73651"/>
    <w:rsid w:val="00F74231"/>
    <w:rsid w:val="00F77018"/>
    <w:rsid w:val="00F81B7C"/>
    <w:rsid w:val="00F86C2B"/>
    <w:rsid w:val="00F9663A"/>
    <w:rsid w:val="00FA1953"/>
    <w:rsid w:val="00FA4254"/>
    <w:rsid w:val="00FB5A2C"/>
    <w:rsid w:val="00FB7827"/>
    <w:rsid w:val="00FC18BA"/>
    <w:rsid w:val="00FC202B"/>
    <w:rsid w:val="00FC5CEE"/>
    <w:rsid w:val="00FD2CBA"/>
    <w:rsid w:val="00FD4E3B"/>
    <w:rsid w:val="00FD63F3"/>
    <w:rsid w:val="00FE7FD5"/>
    <w:rsid w:val="00FF0F03"/>
    <w:rsid w:val="00FF1F69"/>
    <w:rsid w:val="00FF2F4B"/>
    <w:rsid w:val="00FF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8"/>
      <w:szCs w:val="28"/>
    </w:rPr>
  </w:style>
  <w:style w:type="paragraph" w:styleId="Heading1">
    <w:name w:val="heading 1"/>
    <w:basedOn w:val="Normal"/>
    <w:next w:val="Normal"/>
    <w:qFormat/>
    <w:rsid w:val="00D03B99"/>
    <w:pPr>
      <w:keepNext/>
      <w:jc w:val="right"/>
      <w:outlineLvl w:val="0"/>
    </w:pPr>
    <w:rPr>
      <w:rFonts w:ascii=".VnTime" w:hAnsi=".VnTime"/>
      <w:i/>
      <w:color w:val="auto"/>
      <w:szCs w:val="20"/>
    </w:rPr>
  </w:style>
  <w:style w:type="paragraph" w:styleId="Heading2">
    <w:name w:val="heading 2"/>
    <w:basedOn w:val="Normal"/>
    <w:next w:val="Normal"/>
    <w:qFormat/>
    <w:rsid w:val="00D03B99"/>
    <w:pPr>
      <w:keepNext/>
      <w:jc w:val="center"/>
      <w:outlineLvl w:val="1"/>
    </w:pPr>
    <w:rPr>
      <w:rFonts w:ascii=".VnHelvetInsH" w:hAnsi=".VnHelvetInsH"/>
      <w:b/>
      <w:color w:val="auto"/>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3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03B99"/>
    <w:pPr>
      <w:spacing w:before="100" w:beforeAutospacing="1" w:after="100" w:afterAutospacing="1"/>
    </w:pPr>
    <w:rPr>
      <w:color w:val="auto"/>
      <w:sz w:val="29"/>
      <w:szCs w:val="29"/>
    </w:rPr>
  </w:style>
  <w:style w:type="paragraph" w:customStyle="1" w:styleId="CharCharCharChar">
    <w:name w:val="Char Char Char Char"/>
    <w:aliases w:val="Char Char Char Char Char Char"/>
    <w:basedOn w:val="Normal"/>
    <w:semiHidden/>
    <w:rsid w:val="003035C3"/>
    <w:pPr>
      <w:pageBreakBefore/>
      <w:spacing w:before="100" w:beforeAutospacing="1" w:after="100" w:afterAutospacing="1"/>
    </w:pPr>
    <w:rPr>
      <w:rFonts w:ascii="Tahoma" w:hAnsi="Tahoma"/>
      <w:color w:val="auto"/>
      <w:sz w:val="20"/>
      <w:szCs w:val="20"/>
    </w:rPr>
  </w:style>
  <w:style w:type="paragraph" w:styleId="Header">
    <w:name w:val="header"/>
    <w:basedOn w:val="Normal"/>
    <w:link w:val="HeaderChar"/>
    <w:rsid w:val="00A94EA3"/>
    <w:pPr>
      <w:tabs>
        <w:tab w:val="center" w:pos="4680"/>
        <w:tab w:val="right" w:pos="9360"/>
      </w:tabs>
    </w:pPr>
  </w:style>
  <w:style w:type="character" w:customStyle="1" w:styleId="HeaderChar">
    <w:name w:val="Header Char"/>
    <w:link w:val="Header"/>
    <w:rsid w:val="00A94EA3"/>
    <w:rPr>
      <w:color w:val="000000"/>
      <w:sz w:val="28"/>
      <w:szCs w:val="28"/>
    </w:rPr>
  </w:style>
  <w:style w:type="paragraph" w:styleId="Footer">
    <w:name w:val="footer"/>
    <w:basedOn w:val="Normal"/>
    <w:link w:val="FooterChar"/>
    <w:uiPriority w:val="99"/>
    <w:rsid w:val="00A94EA3"/>
    <w:pPr>
      <w:tabs>
        <w:tab w:val="center" w:pos="4680"/>
        <w:tab w:val="right" w:pos="9360"/>
      </w:tabs>
    </w:pPr>
  </w:style>
  <w:style w:type="character" w:customStyle="1" w:styleId="FooterChar">
    <w:name w:val="Footer Char"/>
    <w:link w:val="Footer"/>
    <w:uiPriority w:val="99"/>
    <w:rsid w:val="00A94EA3"/>
    <w:rPr>
      <w:color w:val="000000"/>
      <w:sz w:val="28"/>
      <w:szCs w:val="28"/>
    </w:rPr>
  </w:style>
  <w:style w:type="paragraph" w:styleId="BalloonText">
    <w:name w:val="Balloon Text"/>
    <w:basedOn w:val="Normal"/>
    <w:link w:val="BalloonTextChar"/>
    <w:rsid w:val="00AC6EB8"/>
    <w:rPr>
      <w:rFonts w:ascii="Segoe UI" w:hAnsi="Segoe UI" w:cs="Segoe UI"/>
      <w:sz w:val="18"/>
      <w:szCs w:val="18"/>
    </w:rPr>
  </w:style>
  <w:style w:type="character" w:customStyle="1" w:styleId="BalloonTextChar">
    <w:name w:val="Balloon Text Char"/>
    <w:link w:val="BalloonText"/>
    <w:rsid w:val="00AC6EB8"/>
    <w:rPr>
      <w:rFonts w:ascii="Segoe UI" w:hAnsi="Segoe UI" w:cs="Segoe UI"/>
      <w:color w:val="000000"/>
      <w:sz w:val="18"/>
      <w:szCs w:val="18"/>
    </w:rPr>
  </w:style>
  <w:style w:type="paragraph" w:styleId="BodyText3">
    <w:name w:val="Body Text 3"/>
    <w:basedOn w:val="Normal"/>
    <w:link w:val="BodyText3Char"/>
    <w:rsid w:val="00FF40F7"/>
    <w:pPr>
      <w:tabs>
        <w:tab w:val="left" w:pos="851"/>
      </w:tabs>
      <w:spacing w:after="120"/>
      <w:jc w:val="center"/>
    </w:pPr>
    <w:rPr>
      <w:rFonts w:ascii=".VnTime" w:hAnsi=".VnTime"/>
      <w:color w:val="auto"/>
      <w:sz w:val="16"/>
      <w:szCs w:val="16"/>
      <w:lang w:val="x-none" w:eastAsia="x-none"/>
    </w:rPr>
  </w:style>
  <w:style w:type="character" w:customStyle="1" w:styleId="BodyText3Char">
    <w:name w:val="Body Text 3 Char"/>
    <w:link w:val="BodyText3"/>
    <w:rsid w:val="00FF40F7"/>
    <w:rPr>
      <w:rFonts w:ascii=".VnTime" w:hAnsi=".VnTime"/>
      <w:sz w:val="16"/>
      <w:szCs w:val="16"/>
      <w:lang w:val="x-none" w:eastAsia="x-none"/>
    </w:rPr>
  </w:style>
  <w:style w:type="paragraph" w:styleId="FootnoteText">
    <w:name w:val="footnote text"/>
    <w:basedOn w:val="Normal"/>
    <w:link w:val="FootnoteTextChar"/>
    <w:rsid w:val="00BD77AA"/>
    <w:rPr>
      <w:sz w:val="20"/>
      <w:szCs w:val="20"/>
    </w:rPr>
  </w:style>
  <w:style w:type="character" w:customStyle="1" w:styleId="FootnoteTextChar">
    <w:name w:val="Footnote Text Char"/>
    <w:link w:val="FootnoteText"/>
    <w:rsid w:val="00BD77AA"/>
    <w:rPr>
      <w:color w:val="000000"/>
    </w:rPr>
  </w:style>
  <w:style w:type="character" w:styleId="FootnoteReference">
    <w:name w:val="footnote reference"/>
    <w:rsid w:val="00BD77AA"/>
    <w:rPr>
      <w:vertAlign w:val="superscript"/>
    </w:rPr>
  </w:style>
  <w:style w:type="character" w:customStyle="1" w:styleId="fontstyle01">
    <w:name w:val="fontstyle01"/>
    <w:basedOn w:val="DefaultParagraphFont"/>
    <w:rsid w:val="00987A57"/>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2B3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8"/>
      <w:szCs w:val="28"/>
    </w:rPr>
  </w:style>
  <w:style w:type="paragraph" w:styleId="Heading1">
    <w:name w:val="heading 1"/>
    <w:basedOn w:val="Normal"/>
    <w:next w:val="Normal"/>
    <w:qFormat/>
    <w:rsid w:val="00D03B99"/>
    <w:pPr>
      <w:keepNext/>
      <w:jc w:val="right"/>
      <w:outlineLvl w:val="0"/>
    </w:pPr>
    <w:rPr>
      <w:rFonts w:ascii=".VnTime" w:hAnsi=".VnTime"/>
      <w:i/>
      <w:color w:val="auto"/>
      <w:szCs w:val="20"/>
    </w:rPr>
  </w:style>
  <w:style w:type="paragraph" w:styleId="Heading2">
    <w:name w:val="heading 2"/>
    <w:basedOn w:val="Normal"/>
    <w:next w:val="Normal"/>
    <w:qFormat/>
    <w:rsid w:val="00D03B99"/>
    <w:pPr>
      <w:keepNext/>
      <w:jc w:val="center"/>
      <w:outlineLvl w:val="1"/>
    </w:pPr>
    <w:rPr>
      <w:rFonts w:ascii=".VnHelvetInsH" w:hAnsi=".VnHelvetInsH"/>
      <w:b/>
      <w:color w:val="auto"/>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3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03B99"/>
    <w:pPr>
      <w:spacing w:before="100" w:beforeAutospacing="1" w:after="100" w:afterAutospacing="1"/>
    </w:pPr>
    <w:rPr>
      <w:color w:val="auto"/>
      <w:sz w:val="29"/>
      <w:szCs w:val="29"/>
    </w:rPr>
  </w:style>
  <w:style w:type="paragraph" w:customStyle="1" w:styleId="CharCharCharChar">
    <w:name w:val="Char Char Char Char"/>
    <w:aliases w:val="Char Char Char Char Char Char"/>
    <w:basedOn w:val="Normal"/>
    <w:semiHidden/>
    <w:rsid w:val="003035C3"/>
    <w:pPr>
      <w:pageBreakBefore/>
      <w:spacing w:before="100" w:beforeAutospacing="1" w:after="100" w:afterAutospacing="1"/>
    </w:pPr>
    <w:rPr>
      <w:rFonts w:ascii="Tahoma" w:hAnsi="Tahoma"/>
      <w:color w:val="auto"/>
      <w:sz w:val="20"/>
      <w:szCs w:val="20"/>
    </w:rPr>
  </w:style>
  <w:style w:type="paragraph" w:styleId="Header">
    <w:name w:val="header"/>
    <w:basedOn w:val="Normal"/>
    <w:link w:val="HeaderChar"/>
    <w:rsid w:val="00A94EA3"/>
    <w:pPr>
      <w:tabs>
        <w:tab w:val="center" w:pos="4680"/>
        <w:tab w:val="right" w:pos="9360"/>
      </w:tabs>
    </w:pPr>
  </w:style>
  <w:style w:type="character" w:customStyle="1" w:styleId="HeaderChar">
    <w:name w:val="Header Char"/>
    <w:link w:val="Header"/>
    <w:rsid w:val="00A94EA3"/>
    <w:rPr>
      <w:color w:val="000000"/>
      <w:sz w:val="28"/>
      <w:szCs w:val="28"/>
    </w:rPr>
  </w:style>
  <w:style w:type="paragraph" w:styleId="Footer">
    <w:name w:val="footer"/>
    <w:basedOn w:val="Normal"/>
    <w:link w:val="FooterChar"/>
    <w:uiPriority w:val="99"/>
    <w:rsid w:val="00A94EA3"/>
    <w:pPr>
      <w:tabs>
        <w:tab w:val="center" w:pos="4680"/>
        <w:tab w:val="right" w:pos="9360"/>
      </w:tabs>
    </w:pPr>
  </w:style>
  <w:style w:type="character" w:customStyle="1" w:styleId="FooterChar">
    <w:name w:val="Footer Char"/>
    <w:link w:val="Footer"/>
    <w:uiPriority w:val="99"/>
    <w:rsid w:val="00A94EA3"/>
    <w:rPr>
      <w:color w:val="000000"/>
      <w:sz w:val="28"/>
      <w:szCs w:val="28"/>
    </w:rPr>
  </w:style>
  <w:style w:type="paragraph" w:styleId="BalloonText">
    <w:name w:val="Balloon Text"/>
    <w:basedOn w:val="Normal"/>
    <w:link w:val="BalloonTextChar"/>
    <w:rsid w:val="00AC6EB8"/>
    <w:rPr>
      <w:rFonts w:ascii="Segoe UI" w:hAnsi="Segoe UI" w:cs="Segoe UI"/>
      <w:sz w:val="18"/>
      <w:szCs w:val="18"/>
    </w:rPr>
  </w:style>
  <w:style w:type="character" w:customStyle="1" w:styleId="BalloonTextChar">
    <w:name w:val="Balloon Text Char"/>
    <w:link w:val="BalloonText"/>
    <w:rsid w:val="00AC6EB8"/>
    <w:rPr>
      <w:rFonts w:ascii="Segoe UI" w:hAnsi="Segoe UI" w:cs="Segoe UI"/>
      <w:color w:val="000000"/>
      <w:sz w:val="18"/>
      <w:szCs w:val="18"/>
    </w:rPr>
  </w:style>
  <w:style w:type="paragraph" w:styleId="BodyText3">
    <w:name w:val="Body Text 3"/>
    <w:basedOn w:val="Normal"/>
    <w:link w:val="BodyText3Char"/>
    <w:rsid w:val="00FF40F7"/>
    <w:pPr>
      <w:tabs>
        <w:tab w:val="left" w:pos="851"/>
      </w:tabs>
      <w:spacing w:after="120"/>
      <w:jc w:val="center"/>
    </w:pPr>
    <w:rPr>
      <w:rFonts w:ascii=".VnTime" w:hAnsi=".VnTime"/>
      <w:color w:val="auto"/>
      <w:sz w:val="16"/>
      <w:szCs w:val="16"/>
      <w:lang w:val="x-none" w:eastAsia="x-none"/>
    </w:rPr>
  </w:style>
  <w:style w:type="character" w:customStyle="1" w:styleId="BodyText3Char">
    <w:name w:val="Body Text 3 Char"/>
    <w:link w:val="BodyText3"/>
    <w:rsid w:val="00FF40F7"/>
    <w:rPr>
      <w:rFonts w:ascii=".VnTime" w:hAnsi=".VnTime"/>
      <w:sz w:val="16"/>
      <w:szCs w:val="16"/>
      <w:lang w:val="x-none" w:eastAsia="x-none"/>
    </w:rPr>
  </w:style>
  <w:style w:type="paragraph" w:styleId="FootnoteText">
    <w:name w:val="footnote text"/>
    <w:basedOn w:val="Normal"/>
    <w:link w:val="FootnoteTextChar"/>
    <w:rsid w:val="00BD77AA"/>
    <w:rPr>
      <w:sz w:val="20"/>
      <w:szCs w:val="20"/>
    </w:rPr>
  </w:style>
  <w:style w:type="character" w:customStyle="1" w:styleId="FootnoteTextChar">
    <w:name w:val="Footnote Text Char"/>
    <w:link w:val="FootnoteText"/>
    <w:rsid w:val="00BD77AA"/>
    <w:rPr>
      <w:color w:val="000000"/>
    </w:rPr>
  </w:style>
  <w:style w:type="character" w:styleId="FootnoteReference">
    <w:name w:val="footnote reference"/>
    <w:rsid w:val="00BD77AA"/>
    <w:rPr>
      <w:vertAlign w:val="superscript"/>
    </w:rPr>
  </w:style>
  <w:style w:type="character" w:customStyle="1" w:styleId="fontstyle01">
    <w:name w:val="fontstyle01"/>
    <w:basedOn w:val="DefaultParagraphFont"/>
    <w:rsid w:val="00987A57"/>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2B3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889326">
      <w:bodyDiv w:val="1"/>
      <w:marLeft w:val="0"/>
      <w:marRight w:val="0"/>
      <w:marTop w:val="0"/>
      <w:marBottom w:val="0"/>
      <w:divBdr>
        <w:top w:val="none" w:sz="0" w:space="0" w:color="auto"/>
        <w:left w:val="none" w:sz="0" w:space="0" w:color="auto"/>
        <w:bottom w:val="none" w:sz="0" w:space="0" w:color="auto"/>
        <w:right w:val="none" w:sz="0" w:space="0" w:color="auto"/>
      </w:divBdr>
    </w:div>
    <w:div w:id="157628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080D98D9A3EE843B47982585175B299" ma:contentTypeVersion="1" ma:contentTypeDescription="Upload an image." ma:contentTypeScope="" ma:versionID="77e0b629c58215d07b3ccf85879c3bb9">
  <xsd:schema xmlns:xsd="http://www.w3.org/2001/XMLSchema" xmlns:xs="http://www.w3.org/2001/XMLSchema" xmlns:p="http://schemas.microsoft.com/office/2006/metadata/properties" xmlns:ns1="http://schemas.microsoft.com/sharepoint/v3" xmlns:ns2="36193844-3EAD-4643-B371-1F83D71D56D5" xmlns:ns3="http://schemas.microsoft.com/sharepoint/v3/fields" targetNamespace="http://schemas.microsoft.com/office/2006/metadata/properties" ma:root="true" ma:fieldsID="ccc407a2d5b0fc850cd13d585ac1e4c9" ns1:_="" ns2:_="" ns3:_="">
    <xsd:import namespace="http://schemas.microsoft.com/sharepoint/v3"/>
    <xsd:import namespace="36193844-3EAD-4643-B371-1F83D71D56D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8" nillable="true" ma:displayName="Scheduling Start Date" ma:description="" ma:hidden="true" ma:internalName="PublishingStartDate">
      <xsd:simpleType>
        <xsd:restriction base="dms:Unknown"/>
      </xsd:simpleType>
    </xsd:element>
    <xsd:element name="PublishingExpirationDate" ma:index="2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193844-3EAD-4643-B371-1F83D71D56D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Width" ma:index="22" nillable="true" ma:displayName="Width" ma:internalName="ImageWidth" ma:readOnly="true">
      <xsd:simpleType>
        <xsd:restriction base="dms:Unknown"/>
      </xsd:simpleType>
    </xsd:element>
    <xsd:element name="ImageHeight" ma:index="23" nillable="true" ma:displayName="Height" ma:internalName="ImageHeight" ma:readOnly="true">
      <xsd:simpleType>
        <xsd:restriction base="dms:Unknown"/>
      </xsd:simpleType>
    </xsd:element>
    <xsd:element name="ImageCreateDate" ma:index="26"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4"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AFA08-F10B-477C-A0B5-0567E86B4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193844-3EAD-4643-B371-1F83D71D56D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F24FF-954F-4B3C-A877-F6BB4BE6BB1F}">
  <ds:schemaRefs>
    <ds:schemaRef ds:uri="http://schemas.microsoft.com/sharepoint/v3/contenttype/forms"/>
  </ds:schemaRefs>
</ds:datastoreItem>
</file>

<file path=customXml/itemProps3.xml><?xml version="1.0" encoding="utf-8"?>
<ds:datastoreItem xmlns:ds="http://schemas.openxmlformats.org/officeDocument/2006/customXml" ds:itemID="{7E36186F-EEEF-44B0-A96B-142FA4FA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2685</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UỶ BAN NHÂN DÂN</vt:lpstr>
    </vt:vector>
  </TitlesOfParts>
  <Company>Microsoft</Company>
  <LinksUpToDate>false</LinksUpToDate>
  <CharactersWithSpaces>17961</CharactersWithSpaces>
  <SharedDoc>false</SharedDoc>
  <HLinks>
    <vt:vector size="12" baseType="variant">
      <vt:variant>
        <vt:i4>6029317</vt:i4>
      </vt:variant>
      <vt:variant>
        <vt:i4>3</vt:i4>
      </vt:variant>
      <vt:variant>
        <vt:i4>0</vt:i4>
      </vt:variant>
      <vt:variant>
        <vt:i4>5</vt:i4>
      </vt:variant>
      <vt:variant>
        <vt:lpwstr>https://thuvienphapluat.vn/phap-luat/tim-van-ban.aspx?keyword=42/2017/N%C4%90-CP&amp;area=2&amp;type=0&amp;match=False&amp;vc=True&amp;lan=1</vt:lpwstr>
      </vt:variant>
      <vt:variant>
        <vt:lpwstr/>
      </vt:variant>
      <vt:variant>
        <vt:i4>5701638</vt:i4>
      </vt:variant>
      <vt:variant>
        <vt:i4>0</vt:i4>
      </vt:variant>
      <vt:variant>
        <vt:i4>0</vt:i4>
      </vt:variant>
      <vt:variant>
        <vt:i4>5</vt:i4>
      </vt:variant>
      <vt:variant>
        <vt:lpwstr>https://thuvienphapluat.vn/phap-luat/tim-van-ban.aspx?keyword=59/2015/N%C4%90-CP&amp;area=2&amp;type=0&amp;match=False&amp;vc=True&amp;lan=1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Smart</dc:creator>
  <cp:lastModifiedBy>MyPC</cp:lastModifiedBy>
  <cp:revision>2</cp:revision>
  <cp:lastPrinted>2018-05-18T03:46:00Z</cp:lastPrinted>
  <dcterms:created xsi:type="dcterms:W3CDTF">2018-05-22T02:51:00Z</dcterms:created>
  <dcterms:modified xsi:type="dcterms:W3CDTF">2018-05-22T02:51:00Z</dcterms:modified>
</cp:coreProperties>
</file>